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397" w:rsidRPr="00A1239B" w:rsidRDefault="00561513" w:rsidP="00FC710B">
      <w:pPr>
        <w:jc w:val="center"/>
        <w:rPr>
          <w:b/>
        </w:rPr>
      </w:pPr>
      <w:bookmarkStart w:id="0" w:name="OLE_LINK1"/>
      <w:r w:rsidRPr="00A1239B">
        <w:rPr>
          <w:rFonts w:hint="eastAsia"/>
          <w:b/>
        </w:rPr>
        <w:t>扬州大学</w:t>
      </w:r>
      <w:r w:rsidR="00E72397" w:rsidRPr="00A1239B">
        <w:rPr>
          <w:rFonts w:hint="eastAsia"/>
          <w:b/>
        </w:rPr>
        <w:t>废旧设备处置公告</w:t>
      </w:r>
      <w:bookmarkEnd w:id="0"/>
      <w:r w:rsidR="00E72397" w:rsidRPr="00A1239B">
        <w:rPr>
          <w:b/>
          <w:noProof/>
        </w:rPr>
        <w:drawing>
          <wp:inline distT="0" distB="0" distL="0" distR="0">
            <wp:extent cx="9525" cy="9525"/>
            <wp:effectExtent l="0" t="0" r="0" b="0"/>
            <wp:docPr id="2" name="图片 2" descr="http://zcc.njnu.edu.cn/plug-in/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cc.njnu.edu.cn/plug-in/fckeditor/editor/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1024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1593"/>
        <w:gridCol w:w="710"/>
        <w:gridCol w:w="851"/>
        <w:gridCol w:w="7087"/>
      </w:tblGrid>
      <w:tr w:rsidR="00B8692B" w:rsidRPr="00D11ED2" w:rsidTr="00431C4F">
        <w:trPr>
          <w:trHeight w:val="306"/>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项目</w:t>
            </w:r>
          </w:p>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名称</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D11ED2" w:rsidRDefault="00445C0E" w:rsidP="00D11ED2">
            <w:r>
              <w:rPr>
                <w:rFonts w:hint="eastAsia"/>
              </w:rPr>
              <w:t>扬州大学废旧品拍卖</w:t>
            </w:r>
          </w:p>
        </w:tc>
      </w:tr>
      <w:tr w:rsidR="00B8692B" w:rsidRPr="009B592D" w:rsidTr="00431C4F">
        <w:trPr>
          <w:trHeight w:val="306"/>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B8692B" w:rsidRPr="00D11ED2" w:rsidRDefault="00B8692B" w:rsidP="00D11ED2">
            <w:r w:rsidRPr="00D11ED2">
              <w:rPr>
                <w:rFonts w:hint="eastAsia"/>
              </w:rPr>
              <w:t>标的</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E91" w:rsidRPr="00A1239B" w:rsidRDefault="008B5AE8" w:rsidP="00452024">
            <w:r>
              <w:rPr>
                <w:rFonts w:hint="eastAsia"/>
              </w:rPr>
              <w:t>信息学院</w:t>
            </w:r>
            <w:r w:rsidR="00C71C9D">
              <w:rPr>
                <w:rFonts w:hint="eastAsia"/>
              </w:rPr>
              <w:t>资产</w:t>
            </w:r>
            <w:r w:rsidR="00C71C9D">
              <w:t>一批</w:t>
            </w:r>
          </w:p>
        </w:tc>
      </w:tr>
      <w:tr w:rsidR="00B8692B" w:rsidRPr="00D11ED2" w:rsidTr="00431C4F">
        <w:trPr>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编号</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A1239B" w:rsidRDefault="0062409A" w:rsidP="003114F9">
            <w:r w:rsidRPr="00A1239B">
              <w:t>GZCZ</w:t>
            </w:r>
            <w:r w:rsidR="00445C0E" w:rsidRPr="00A1239B">
              <w:rPr>
                <w:rFonts w:hint="eastAsia"/>
              </w:rPr>
              <w:t>2</w:t>
            </w:r>
            <w:r w:rsidR="009F7137" w:rsidRPr="00A1239B">
              <w:t>0</w:t>
            </w:r>
            <w:r w:rsidR="00445C0E" w:rsidRPr="00A1239B">
              <w:t>2</w:t>
            </w:r>
            <w:r w:rsidR="00407F31" w:rsidRPr="00A1239B">
              <w:t>1</w:t>
            </w:r>
            <w:r w:rsidR="008B5AE8">
              <w:t>010</w:t>
            </w:r>
          </w:p>
        </w:tc>
      </w:tr>
      <w:tr w:rsidR="00B8692B" w:rsidRPr="00D11ED2" w:rsidTr="00431C4F">
        <w:trPr>
          <w:trHeight w:val="309"/>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公告日期</w:t>
            </w:r>
          </w:p>
        </w:tc>
        <w:tc>
          <w:tcPr>
            <w:tcW w:w="710" w:type="dxa"/>
            <w:tcBorders>
              <w:top w:val="single" w:sz="4" w:space="0" w:color="000000" w:themeColor="text1"/>
              <w:left w:val="single" w:sz="4" w:space="0" w:color="000000" w:themeColor="text1"/>
              <w:bottom w:val="single" w:sz="4" w:space="0" w:color="auto"/>
              <w:right w:val="single" w:sz="4" w:space="0" w:color="auto"/>
            </w:tcBorders>
            <w:hideMark/>
          </w:tcPr>
          <w:p w:rsidR="00B8692B" w:rsidRPr="00D11ED2" w:rsidRDefault="00B8692B" w:rsidP="00D11ED2">
            <w:r w:rsidRPr="00D11ED2">
              <w:rPr>
                <w:rFonts w:hint="eastAsia"/>
              </w:rPr>
              <w:t>起始</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A1239B" w:rsidRDefault="00BE3109" w:rsidP="00577933">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008B5AE8">
              <w:rPr>
                <w:rFonts w:hint="eastAsia"/>
                <w:color w:val="000000" w:themeColor="text1"/>
              </w:rPr>
              <w:t>6</w:t>
            </w:r>
            <w:r w:rsidRPr="00A1239B">
              <w:rPr>
                <w:rFonts w:hint="eastAsia"/>
                <w:color w:val="000000" w:themeColor="text1"/>
              </w:rPr>
              <w:t>月</w:t>
            </w:r>
            <w:r w:rsidR="001250D0">
              <w:rPr>
                <w:color w:val="000000" w:themeColor="text1"/>
              </w:rPr>
              <w:t>11</w:t>
            </w:r>
            <w:r w:rsidRPr="00A1239B">
              <w:rPr>
                <w:rFonts w:hint="eastAsia"/>
                <w:color w:val="000000" w:themeColor="text1"/>
              </w:rPr>
              <w:t>日</w:t>
            </w:r>
          </w:p>
        </w:tc>
      </w:tr>
      <w:tr w:rsidR="00B8692B" w:rsidRPr="00D11ED2" w:rsidTr="00431C4F">
        <w:trPr>
          <w:trHeight w:val="232"/>
          <w:jc w:val="center"/>
        </w:trPr>
        <w:tc>
          <w:tcPr>
            <w:tcW w:w="1593" w:type="dxa"/>
            <w:vMerge/>
            <w:tcBorders>
              <w:left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right w:val="single" w:sz="4" w:space="0" w:color="auto"/>
            </w:tcBorders>
            <w:hideMark/>
          </w:tcPr>
          <w:p w:rsidR="00B8692B" w:rsidRPr="00D11ED2" w:rsidRDefault="00B8692B" w:rsidP="00D11ED2">
            <w:r w:rsidRPr="00D11ED2">
              <w:rPr>
                <w:rFonts w:hint="eastAsia"/>
              </w:rPr>
              <w:t>终止</w:t>
            </w:r>
          </w:p>
        </w:tc>
        <w:tc>
          <w:tcPr>
            <w:tcW w:w="7938" w:type="dxa"/>
            <w:gridSpan w:val="2"/>
            <w:tcBorders>
              <w:top w:val="single" w:sz="4" w:space="0" w:color="auto"/>
              <w:left w:val="single" w:sz="4" w:space="0" w:color="auto"/>
              <w:right w:val="single" w:sz="4" w:space="0" w:color="000000" w:themeColor="text1"/>
            </w:tcBorders>
            <w:hideMark/>
          </w:tcPr>
          <w:p w:rsidR="00B8692B" w:rsidRPr="00A1239B" w:rsidRDefault="00BE3109" w:rsidP="001B01AF">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008B5AE8">
              <w:rPr>
                <w:rFonts w:hint="eastAsia"/>
                <w:color w:val="000000" w:themeColor="text1"/>
              </w:rPr>
              <w:t>6</w:t>
            </w:r>
            <w:r w:rsidRPr="00A1239B">
              <w:rPr>
                <w:rFonts w:hint="eastAsia"/>
                <w:color w:val="000000" w:themeColor="text1"/>
              </w:rPr>
              <w:t>月</w:t>
            </w:r>
            <w:r w:rsidR="008B5AE8">
              <w:rPr>
                <w:color w:val="000000" w:themeColor="text1"/>
              </w:rPr>
              <w:t>11</w:t>
            </w:r>
            <w:r w:rsidRPr="00A1239B">
              <w:rPr>
                <w:rFonts w:hint="eastAsia"/>
                <w:color w:val="000000" w:themeColor="text1"/>
              </w:rPr>
              <w:t>日</w:t>
            </w:r>
            <w:r w:rsidR="008B5AE8">
              <w:rPr>
                <w:color w:val="000000" w:themeColor="text1"/>
              </w:rPr>
              <w:t>11</w:t>
            </w:r>
            <w:r w:rsidR="001B01AF">
              <w:rPr>
                <w:color w:val="000000" w:themeColor="text1"/>
              </w:rPr>
              <w:t>:00</w:t>
            </w:r>
          </w:p>
        </w:tc>
      </w:tr>
      <w:tr w:rsidR="00B8692B" w:rsidRPr="00D11ED2" w:rsidTr="00431C4F">
        <w:trPr>
          <w:trHeight w:val="115"/>
          <w:jc w:val="center"/>
        </w:trPr>
        <w:tc>
          <w:tcPr>
            <w:tcW w:w="15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竞标人资格</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营业执照（副本）复印件（加盖公章）；</w:t>
            </w:r>
            <w:bookmarkStart w:id="1" w:name="_GoBack"/>
            <w:bookmarkEnd w:id="1"/>
          </w:p>
        </w:tc>
      </w:tr>
      <w:tr w:rsidR="00B8692B" w:rsidRPr="00D11ED2" w:rsidTr="00431C4F">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税务登记证复印件（加盖公章）；</w:t>
            </w:r>
          </w:p>
        </w:tc>
      </w:tr>
      <w:tr w:rsidR="00B8692B" w:rsidRPr="00D11ED2" w:rsidTr="00431C4F">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中华人民共和国组织机构代码证复印件（加盖公章）；</w:t>
            </w:r>
          </w:p>
        </w:tc>
      </w:tr>
      <w:tr w:rsidR="00B8692B" w:rsidRPr="00D11ED2" w:rsidTr="00431C4F">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outset" w:sz="6" w:space="0" w:color="auto"/>
              <w:left w:val="single" w:sz="4" w:space="0" w:color="000000" w:themeColor="text1"/>
              <w:bottom w:val="outset" w:sz="6"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4</w:t>
            </w:r>
          </w:p>
        </w:tc>
        <w:tc>
          <w:tcPr>
            <w:tcW w:w="7938" w:type="dxa"/>
            <w:gridSpan w:val="2"/>
            <w:tcBorders>
              <w:top w:val="nil"/>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竞标人身份证原件、复印件（加盖公章）；竞标人代表授权委托书（须授权人与被授权人同时在授权人身份证复印件签名）、被授权人的手机及公司固定电话；</w:t>
            </w:r>
            <w:r w:rsidRPr="00D11ED2">
              <w:rPr>
                <w:rFonts w:hint="eastAsia"/>
              </w:rPr>
              <w:t xml:space="preserve"> </w:t>
            </w:r>
          </w:p>
        </w:tc>
      </w:tr>
      <w:tr w:rsidR="00B8692B" w:rsidRPr="00D11ED2" w:rsidTr="00431C4F">
        <w:trPr>
          <w:trHeight w:val="365"/>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nil"/>
              <w:left w:val="single" w:sz="4" w:space="0" w:color="000000" w:themeColor="text1"/>
              <w:bottom w:val="single" w:sz="4" w:space="0" w:color="000000" w:themeColor="text1"/>
              <w:right w:val="single" w:sz="4" w:space="0" w:color="auto"/>
            </w:tcBorders>
            <w:textDirection w:val="lrTbV"/>
            <w:vAlign w:val="center"/>
            <w:hideMark/>
          </w:tcPr>
          <w:p w:rsidR="00B8692B" w:rsidRPr="00D11ED2" w:rsidRDefault="00B8692B"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B8692B" w:rsidRPr="00D11ED2" w:rsidRDefault="00A561F7" w:rsidP="00407F31">
            <w:r>
              <w:rPr>
                <w:rFonts w:hint="eastAsia"/>
              </w:rPr>
              <w:t>中标方需缴纳</w:t>
            </w:r>
            <w:r w:rsidRPr="00D11ED2">
              <w:rPr>
                <w:rFonts w:hint="eastAsia"/>
              </w:rPr>
              <w:t>保证金</w:t>
            </w:r>
            <w:r w:rsidR="00407F31" w:rsidRPr="00BC77E9">
              <w:rPr>
                <w:b/>
              </w:rPr>
              <w:t>2000</w:t>
            </w:r>
            <w:r w:rsidRPr="00BC77E9">
              <w:rPr>
                <w:rFonts w:hint="eastAsia"/>
                <w:b/>
              </w:rPr>
              <w:t>元</w:t>
            </w:r>
            <w:r>
              <w:rPr>
                <w:rFonts w:hint="eastAsia"/>
              </w:rPr>
              <w:t>，</w:t>
            </w:r>
            <w:r w:rsidR="00B8692B" w:rsidRPr="00D11ED2">
              <w:rPr>
                <w:rFonts w:hint="eastAsia"/>
              </w:rPr>
              <w:t>若</w:t>
            </w:r>
            <w:r w:rsidR="00AD5C31">
              <w:rPr>
                <w:rFonts w:hint="eastAsia"/>
              </w:rPr>
              <w:t>第一</w:t>
            </w:r>
            <w:r w:rsidR="00B8692B" w:rsidRPr="00D11ED2">
              <w:rPr>
                <w:rFonts w:hint="eastAsia"/>
              </w:rPr>
              <w:t>竞标人放弃中标或有违反招投标规定行为，其</w:t>
            </w:r>
            <w:r>
              <w:rPr>
                <w:rFonts w:hint="eastAsia"/>
              </w:rPr>
              <w:t>中标保证金</w:t>
            </w:r>
            <w:r w:rsidR="00B8692B" w:rsidRPr="00D11ED2">
              <w:rPr>
                <w:rFonts w:hint="eastAsia"/>
              </w:rPr>
              <w:t>将不予退还，转为交学校的违约金</w:t>
            </w:r>
            <w:r w:rsidR="00AD5C31">
              <w:rPr>
                <w:rFonts w:hint="eastAsia"/>
              </w:rPr>
              <w:t>，由排名第二的竞标人替补</w:t>
            </w:r>
            <w:r w:rsidR="00F3324D">
              <w:rPr>
                <w:rFonts w:hint="eastAsia"/>
              </w:rPr>
              <w:t>；</w:t>
            </w:r>
          </w:p>
        </w:tc>
      </w:tr>
      <w:tr w:rsidR="00861081" w:rsidRPr="00D11ED2" w:rsidTr="00431C4F">
        <w:trPr>
          <w:trHeight w:val="14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861081" w:rsidRPr="00D11ED2" w:rsidRDefault="00861081" w:rsidP="00D11ED2">
            <w:r w:rsidRPr="00D11ED2">
              <w:rPr>
                <w:rFonts w:hint="eastAsia"/>
              </w:rPr>
              <w:t>特别事项</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1C40F6">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该批处置的废旧设备名称、数量及实物状况以现场看样为准，实物以现状为准。学校不对本次处置的废旧设备现状价值做出任何承诺；</w:t>
            </w:r>
          </w:p>
        </w:tc>
      </w:tr>
      <w:tr w:rsidR="00861081"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学校组织各处置单位集中看标的物存放地现场；</w:t>
            </w:r>
          </w:p>
        </w:tc>
      </w:tr>
      <w:tr w:rsidR="00861081"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D11ED2">
            <w:r w:rsidRPr="00B639DA">
              <w:rPr>
                <w:rFonts w:hint="eastAsia"/>
              </w:rPr>
              <w:t>交易方式为纸质竞价；</w:t>
            </w:r>
          </w:p>
        </w:tc>
      </w:tr>
      <w:tr w:rsidR="00861081" w:rsidRPr="00D11ED2" w:rsidTr="00431C4F">
        <w:trPr>
          <w:trHeight w:val="29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4</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6170AC">
            <w:r w:rsidRPr="00B639DA">
              <w:rPr>
                <w:rFonts w:hint="eastAsia"/>
              </w:rPr>
              <w:t>成交后，受让方凭扬大国资处出具的《扬州大学报废设备竞价拍卖交费单》到学校财务处交费后，方能办理废旧物资移交手续；</w:t>
            </w:r>
          </w:p>
        </w:tc>
      </w:tr>
      <w:tr w:rsidR="00861081" w:rsidRPr="00D11ED2" w:rsidTr="00431C4F">
        <w:trPr>
          <w:trHeight w:val="60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784E30">
            <w:r w:rsidRPr="00D11ED2">
              <w:rPr>
                <w:rFonts w:hint="eastAsia"/>
              </w:rPr>
              <w:t>买受人在完成规定的拆除或搬运任务并清理现场工作中，若有财产损坏，</w:t>
            </w:r>
            <w:r w:rsidR="00A561F7">
              <w:rPr>
                <w:rFonts w:hint="eastAsia"/>
              </w:rPr>
              <w:t>用保证金按价抵赔，</w:t>
            </w:r>
            <w:r w:rsidRPr="00D11ED2">
              <w:rPr>
                <w:rFonts w:hint="eastAsia"/>
              </w:rPr>
              <w:t>多退少补；</w:t>
            </w:r>
          </w:p>
        </w:tc>
      </w:tr>
      <w:tr w:rsidR="00861081" w:rsidRPr="00D11ED2" w:rsidTr="00431C4F">
        <w:trPr>
          <w:trHeight w:val="426"/>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6</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买受人必须在规定时间把废旧设备搬运出校。否则若出现设备遗失、破坏等现象，由买受人自行负责。如未按规定时间搬运出校将扣除</w:t>
            </w:r>
            <w:r w:rsidR="00A561F7">
              <w:rPr>
                <w:rFonts w:hint="eastAsia"/>
              </w:rPr>
              <w:t>保证金</w:t>
            </w:r>
            <w:r w:rsidRPr="00D11ED2">
              <w:rPr>
                <w:rFonts w:hint="eastAsia"/>
              </w:rPr>
              <w:t>；</w:t>
            </w:r>
          </w:p>
        </w:tc>
      </w:tr>
      <w:tr w:rsidR="00861081" w:rsidRPr="00D11ED2" w:rsidTr="00431C4F">
        <w:trPr>
          <w:trHeight w:val="82"/>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outset" w:sz="6"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7</w:t>
            </w:r>
          </w:p>
        </w:tc>
        <w:tc>
          <w:tcPr>
            <w:tcW w:w="7938" w:type="dxa"/>
            <w:gridSpan w:val="2"/>
            <w:tcBorders>
              <w:top w:val="nil"/>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拆除、搬运工具由买受人自带，搬运人员在操作过程中的人身安全责任由买受人自负；</w:t>
            </w:r>
          </w:p>
        </w:tc>
      </w:tr>
      <w:tr w:rsidR="00861081" w:rsidRPr="00D11ED2" w:rsidTr="00431C4F">
        <w:trPr>
          <w:trHeight w:val="109"/>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hideMark/>
          </w:tcPr>
          <w:p w:rsidR="00861081" w:rsidRPr="00D11ED2" w:rsidRDefault="00861081" w:rsidP="00AD4E9C">
            <w:pPr>
              <w:jc w:val="center"/>
            </w:pPr>
            <w:r w:rsidRPr="00D11ED2">
              <w:rPr>
                <w:rFonts w:hint="eastAsia"/>
              </w:rPr>
              <w:t>8</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861081" w:rsidRPr="00D11ED2" w:rsidRDefault="00861081" w:rsidP="00D11ED2">
            <w:r w:rsidRPr="00D11ED2">
              <w:rPr>
                <w:rFonts w:hint="eastAsia"/>
              </w:rPr>
              <w:t>搬运人员如</w:t>
            </w:r>
            <w:r w:rsidR="00AD4E9C">
              <w:rPr>
                <w:rFonts w:hint="eastAsia"/>
              </w:rPr>
              <w:t>在现场发生偷窃、破坏行为，交由治安部门处置，根据情节赔偿和处罚；</w:t>
            </w:r>
          </w:p>
        </w:tc>
      </w:tr>
      <w:tr w:rsidR="00861081" w:rsidRPr="00D11ED2" w:rsidTr="00431C4F">
        <w:trPr>
          <w:trHeight w:val="109"/>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tcPr>
          <w:p w:rsidR="00861081" w:rsidRPr="00D11ED2" w:rsidRDefault="00861081" w:rsidP="00AD4E9C">
            <w:pPr>
              <w:jc w:val="center"/>
            </w:pPr>
            <w:r>
              <w:rPr>
                <w:rFonts w:hint="eastAsia"/>
              </w:rPr>
              <w:t>9</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tcPr>
          <w:p w:rsidR="00861081" w:rsidRPr="00D11ED2" w:rsidRDefault="00BD6E2F" w:rsidP="00AD5C31">
            <w:r>
              <w:rPr>
                <w:rFonts w:hint="eastAsia"/>
              </w:rPr>
              <w:t>如中标方在规定时间内未与学校签订合同或有违反招标投标规定行为</w:t>
            </w:r>
            <w:r w:rsidR="00784E30">
              <w:rPr>
                <w:rFonts w:hint="eastAsia"/>
              </w:rPr>
              <w:t>，</w:t>
            </w:r>
            <w:r w:rsidRPr="00BD6E2F">
              <w:rPr>
                <w:rFonts w:hint="eastAsia"/>
              </w:rPr>
              <w:t>取消其参加学校处置招标活动的资格</w:t>
            </w:r>
            <w:r w:rsidR="00F3324D">
              <w:rPr>
                <w:rFonts w:hint="eastAsia"/>
              </w:rPr>
              <w:t>；</w:t>
            </w:r>
          </w:p>
        </w:tc>
      </w:tr>
      <w:tr w:rsidR="00B8692B" w:rsidRPr="00D11ED2" w:rsidTr="00431C4F">
        <w:trPr>
          <w:trHeight w:val="373"/>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竞价情况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现场查看时间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w:t>
            </w:r>
          </w:p>
        </w:tc>
      </w:tr>
      <w:tr w:rsidR="00B8692B" w:rsidRPr="00D11ED2" w:rsidTr="00431C4F">
        <w:trPr>
          <w:trHeight w:val="407"/>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电话通知单位现场报价</w:t>
            </w:r>
          </w:p>
        </w:tc>
      </w:tr>
      <w:tr w:rsidR="00B8692B" w:rsidRPr="00D11ED2" w:rsidTr="00431C4F">
        <w:trPr>
          <w:trHeight w:val="413"/>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接受报价地址</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扬州大学</w:t>
            </w:r>
          </w:p>
        </w:tc>
      </w:tr>
      <w:tr w:rsidR="00B8692B"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结果公布时间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电话通知中标人</w:t>
            </w:r>
          </w:p>
        </w:tc>
      </w:tr>
      <w:tr w:rsidR="00B8692B"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成交情况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成交日期</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成交价格</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买受人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42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联系人信息</w:t>
            </w:r>
          </w:p>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联系单位</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445C0E">
            <w:r>
              <w:rPr>
                <w:rFonts w:hint="eastAsia"/>
              </w:rPr>
              <w:t>扬州大学（扬州市邗江区大学南路</w:t>
            </w:r>
            <w:r>
              <w:rPr>
                <w:rFonts w:hint="eastAsia"/>
              </w:rPr>
              <w:t>8</w:t>
            </w:r>
            <w:r>
              <w:t>8</w:t>
            </w:r>
            <w:r>
              <w:rPr>
                <w:rFonts w:hint="eastAsia"/>
              </w:rPr>
              <w:t>号）行政楼国有资产管理处</w:t>
            </w:r>
            <w:r>
              <w:rPr>
                <w:rFonts w:hint="eastAsia"/>
              </w:rPr>
              <w:t>5</w:t>
            </w:r>
            <w:r>
              <w:t>07</w:t>
            </w:r>
            <w:r>
              <w:rPr>
                <w:rFonts w:hint="eastAsia"/>
              </w:rPr>
              <w:t>室</w:t>
            </w:r>
          </w:p>
        </w:tc>
      </w:tr>
      <w:tr w:rsidR="00B8692B" w:rsidRPr="00D11ED2" w:rsidTr="00431C4F">
        <w:trPr>
          <w:trHeight w:val="40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沈老师</w:t>
            </w:r>
          </w:p>
        </w:tc>
      </w:tr>
      <w:tr w:rsidR="00B8692B" w:rsidRPr="00D11ED2" w:rsidTr="00431C4F">
        <w:trPr>
          <w:trHeight w:val="42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联系电话</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032F4" w:rsidP="00D11ED2">
            <w:r>
              <w:t>0514</w:t>
            </w:r>
            <w:r>
              <w:rPr>
                <w:rFonts w:hint="eastAsia"/>
              </w:rPr>
              <w:t>-</w:t>
            </w:r>
            <w:r w:rsidR="00445C0E">
              <w:t>87971875</w:t>
            </w:r>
          </w:p>
        </w:tc>
      </w:tr>
      <w:tr w:rsidR="004C5087" w:rsidRPr="00D11ED2" w:rsidTr="00431C4F">
        <w:trPr>
          <w:trHeight w:val="425"/>
          <w:jc w:val="center"/>
        </w:trPr>
        <w:tc>
          <w:tcPr>
            <w:tcW w:w="1593" w:type="dxa"/>
            <w:tcBorders>
              <w:left w:val="single" w:sz="4" w:space="0" w:color="000000" w:themeColor="text1"/>
              <w:right w:val="single" w:sz="4" w:space="0" w:color="000000" w:themeColor="text1"/>
            </w:tcBorders>
            <w:vAlign w:val="center"/>
          </w:tcPr>
          <w:p w:rsidR="004C5087" w:rsidRPr="00D11ED2" w:rsidRDefault="004C5087"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4C5087" w:rsidRPr="00D11ED2" w:rsidRDefault="004C5087" w:rsidP="00D11ED2"/>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4C5087" w:rsidRDefault="004C5087" w:rsidP="00D11ED2"/>
        </w:tc>
      </w:tr>
      <w:tr w:rsidR="004C5087" w:rsidRPr="00D11ED2" w:rsidTr="00431C4F">
        <w:trPr>
          <w:trHeight w:val="425"/>
          <w:jc w:val="center"/>
        </w:trPr>
        <w:tc>
          <w:tcPr>
            <w:tcW w:w="1593" w:type="dxa"/>
            <w:tcBorders>
              <w:left w:val="single" w:sz="4" w:space="0" w:color="000000" w:themeColor="text1"/>
              <w:right w:val="single" w:sz="4" w:space="0" w:color="000000" w:themeColor="text1"/>
            </w:tcBorders>
            <w:vAlign w:val="center"/>
          </w:tcPr>
          <w:p w:rsidR="004C5087" w:rsidRPr="00D11ED2" w:rsidRDefault="004C5087"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4C5087" w:rsidRPr="00D11ED2" w:rsidRDefault="004C5087" w:rsidP="00D11ED2"/>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4C5087" w:rsidRDefault="004C5087" w:rsidP="00D11ED2"/>
        </w:tc>
      </w:tr>
    </w:tbl>
    <w:p w:rsidR="008B7D12" w:rsidRDefault="008B7D12" w:rsidP="00561513"/>
    <w:p w:rsidR="008B7D12" w:rsidRDefault="008B7D12" w:rsidP="00561513"/>
    <w:p w:rsidR="008B7D12" w:rsidRDefault="008B7D12" w:rsidP="00561513"/>
    <w:p w:rsidR="008B7D12" w:rsidRDefault="008B7D12" w:rsidP="00561513"/>
    <w:p w:rsidR="00C71C9D" w:rsidRDefault="00C71C9D" w:rsidP="00561513"/>
    <w:tbl>
      <w:tblPr>
        <w:tblW w:w="6941" w:type="dxa"/>
        <w:tblLook w:val="04A0" w:firstRow="1" w:lastRow="0" w:firstColumn="1" w:lastColumn="0" w:noHBand="0" w:noVBand="1"/>
      </w:tblPr>
      <w:tblGrid>
        <w:gridCol w:w="620"/>
        <w:gridCol w:w="3470"/>
        <w:gridCol w:w="1434"/>
        <w:gridCol w:w="1417"/>
      </w:tblGrid>
      <w:tr w:rsidR="008B5AE8" w:rsidRPr="008B5AE8" w:rsidTr="008B5AE8">
        <w:trPr>
          <w:trHeight w:val="559"/>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lastRenderedPageBreak/>
              <w:t>序号</w:t>
            </w:r>
          </w:p>
        </w:tc>
        <w:tc>
          <w:tcPr>
            <w:tcW w:w="3470" w:type="dxa"/>
            <w:tcBorders>
              <w:top w:val="single" w:sz="4" w:space="0" w:color="000000"/>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资产名称</w:t>
            </w:r>
          </w:p>
        </w:tc>
        <w:tc>
          <w:tcPr>
            <w:tcW w:w="1434" w:type="dxa"/>
            <w:tcBorders>
              <w:top w:val="single" w:sz="4" w:space="0" w:color="000000"/>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数量/面积</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原值</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bookmarkStart w:id="2" w:name="RANGE!A2:D23"/>
            <w:r w:rsidRPr="008B5AE8">
              <w:rPr>
                <w:rFonts w:ascii="宋体" w:eastAsia="宋体" w:hAnsi="宋体" w:cs="宋体" w:hint="eastAsia"/>
                <w:color w:val="000000"/>
                <w:kern w:val="0"/>
                <w:sz w:val="22"/>
              </w:rPr>
              <w:t>1</w:t>
            </w:r>
            <w:bookmarkEnd w:id="2"/>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信成空调</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3,820.00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2</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转椅(带扶手)</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120.00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3</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转椅(带扶手)</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120.00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4</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转椅(带扶手)</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120.00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5</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可编程控制模拟实验装置</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7,400.00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6</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可编程控制模拟实验装置</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7,400.00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7</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可编程控制模拟实验装置</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7,400.00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8</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可编程控制模拟实验装置</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7,400.00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9</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可编程控制模拟实验装置</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7,400.00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10</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可编程控制模拟实验装置</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7,400.00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11</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可编程控制模拟实验装置</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7,400.00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12</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可编程控制模拟实验装置</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7,400.00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13</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实验桌</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910.00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14</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实验桌</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910.00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15</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实验桌</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910.00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16</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双显示数字电表</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2,280.00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17</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实验桌</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1,300.00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18</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微机工作台</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220.00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19</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分体落地式房间空调器</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9,600.00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20</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操作台</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960.00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21</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集控台</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1,530.00</w:t>
            </w:r>
          </w:p>
        </w:tc>
      </w:tr>
      <w:tr w:rsidR="008B5AE8" w:rsidRPr="008B5AE8" w:rsidTr="008B5AE8">
        <w:trPr>
          <w:trHeight w:val="46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22</w:t>
            </w:r>
          </w:p>
        </w:tc>
        <w:tc>
          <w:tcPr>
            <w:tcW w:w="3470" w:type="dxa"/>
            <w:tcBorders>
              <w:top w:val="nil"/>
              <w:left w:val="nil"/>
              <w:bottom w:val="single" w:sz="4" w:space="0" w:color="000000"/>
              <w:right w:val="single" w:sz="4" w:space="0" w:color="000000"/>
            </w:tcBorders>
            <w:shd w:val="clear" w:color="auto" w:fill="auto"/>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移动双面翻转黑板</w:t>
            </w:r>
          </w:p>
        </w:tc>
        <w:tc>
          <w:tcPr>
            <w:tcW w:w="1434"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8B5AE8" w:rsidRPr="008B5AE8" w:rsidRDefault="008B5AE8" w:rsidP="008B5AE8">
            <w:pPr>
              <w:widowControl/>
              <w:jc w:val="center"/>
              <w:rPr>
                <w:rFonts w:ascii="宋体" w:eastAsia="宋体" w:hAnsi="宋体" w:cs="宋体"/>
                <w:color w:val="000000"/>
                <w:kern w:val="0"/>
                <w:sz w:val="22"/>
              </w:rPr>
            </w:pPr>
            <w:r w:rsidRPr="008B5AE8">
              <w:rPr>
                <w:rFonts w:ascii="宋体" w:eastAsia="宋体" w:hAnsi="宋体" w:cs="宋体" w:hint="eastAsia"/>
                <w:color w:val="000000"/>
                <w:kern w:val="0"/>
                <w:sz w:val="22"/>
              </w:rPr>
              <w:t>850.00</w:t>
            </w:r>
          </w:p>
        </w:tc>
      </w:tr>
    </w:tbl>
    <w:p w:rsidR="00C71C9D" w:rsidRDefault="00C71C9D" w:rsidP="00561513"/>
    <w:p w:rsidR="00C71C9D" w:rsidRDefault="00C71C9D" w:rsidP="00561513"/>
    <w:sectPr w:rsidR="00C71C9D" w:rsidSect="00E72397">
      <w:pgSz w:w="11906" w:h="16838"/>
      <w:pgMar w:top="720" w:right="720" w:bottom="426"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3F5" w:rsidRDefault="00B243F5" w:rsidP="00795A41">
      <w:r>
        <w:separator/>
      </w:r>
    </w:p>
  </w:endnote>
  <w:endnote w:type="continuationSeparator" w:id="0">
    <w:p w:rsidR="00B243F5" w:rsidRDefault="00B243F5" w:rsidP="0079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3F5" w:rsidRDefault="00B243F5" w:rsidP="00795A41">
      <w:r>
        <w:separator/>
      </w:r>
    </w:p>
  </w:footnote>
  <w:footnote w:type="continuationSeparator" w:id="0">
    <w:p w:rsidR="00B243F5" w:rsidRDefault="00B243F5" w:rsidP="00795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97"/>
    <w:rsid w:val="00004CA4"/>
    <w:rsid w:val="00013698"/>
    <w:rsid w:val="0007280B"/>
    <w:rsid w:val="00075886"/>
    <w:rsid w:val="00083696"/>
    <w:rsid w:val="000871A2"/>
    <w:rsid w:val="000A7A63"/>
    <w:rsid w:val="000B3ABA"/>
    <w:rsid w:val="000F7CEB"/>
    <w:rsid w:val="00103A7B"/>
    <w:rsid w:val="00105FC3"/>
    <w:rsid w:val="001250D0"/>
    <w:rsid w:val="00134E64"/>
    <w:rsid w:val="00145C86"/>
    <w:rsid w:val="00176A0A"/>
    <w:rsid w:val="00182A04"/>
    <w:rsid w:val="001B01AF"/>
    <w:rsid w:val="001C2EC6"/>
    <w:rsid w:val="001C40F6"/>
    <w:rsid w:val="001E3137"/>
    <w:rsid w:val="001E635B"/>
    <w:rsid w:val="00215F10"/>
    <w:rsid w:val="00234241"/>
    <w:rsid w:val="00252F10"/>
    <w:rsid w:val="00265E5F"/>
    <w:rsid w:val="00273F5C"/>
    <w:rsid w:val="00275EB0"/>
    <w:rsid w:val="0028097A"/>
    <w:rsid w:val="0028246C"/>
    <w:rsid w:val="00285C21"/>
    <w:rsid w:val="00297D56"/>
    <w:rsid w:val="002A2688"/>
    <w:rsid w:val="002B2032"/>
    <w:rsid w:val="002B29E1"/>
    <w:rsid w:val="002B2E23"/>
    <w:rsid w:val="002B7EA4"/>
    <w:rsid w:val="002C47EB"/>
    <w:rsid w:val="002F1FF5"/>
    <w:rsid w:val="0030289F"/>
    <w:rsid w:val="003114F9"/>
    <w:rsid w:val="003278E2"/>
    <w:rsid w:val="003333A9"/>
    <w:rsid w:val="00342A48"/>
    <w:rsid w:val="00362BB8"/>
    <w:rsid w:val="00385146"/>
    <w:rsid w:val="003D6C95"/>
    <w:rsid w:val="003E5D24"/>
    <w:rsid w:val="003F0C29"/>
    <w:rsid w:val="00406D81"/>
    <w:rsid w:val="0040797E"/>
    <w:rsid w:val="00407F31"/>
    <w:rsid w:val="004119BE"/>
    <w:rsid w:val="00425825"/>
    <w:rsid w:val="00431C4F"/>
    <w:rsid w:val="0043646C"/>
    <w:rsid w:val="00437887"/>
    <w:rsid w:val="00445A32"/>
    <w:rsid w:val="00445C0E"/>
    <w:rsid w:val="00445D13"/>
    <w:rsid w:val="00452024"/>
    <w:rsid w:val="00454CFA"/>
    <w:rsid w:val="004571F3"/>
    <w:rsid w:val="004613F2"/>
    <w:rsid w:val="00480833"/>
    <w:rsid w:val="00480E0A"/>
    <w:rsid w:val="004B792C"/>
    <w:rsid w:val="004C0325"/>
    <w:rsid w:val="004C12D5"/>
    <w:rsid w:val="004C5087"/>
    <w:rsid w:val="00546063"/>
    <w:rsid w:val="00561513"/>
    <w:rsid w:val="00565D97"/>
    <w:rsid w:val="00577933"/>
    <w:rsid w:val="00577D5E"/>
    <w:rsid w:val="00585F57"/>
    <w:rsid w:val="005932C4"/>
    <w:rsid w:val="00595C30"/>
    <w:rsid w:val="005B33D6"/>
    <w:rsid w:val="005C5843"/>
    <w:rsid w:val="005E3A33"/>
    <w:rsid w:val="005F5893"/>
    <w:rsid w:val="006170AC"/>
    <w:rsid w:val="0062409A"/>
    <w:rsid w:val="006269E7"/>
    <w:rsid w:val="006556DC"/>
    <w:rsid w:val="006625B6"/>
    <w:rsid w:val="00665090"/>
    <w:rsid w:val="006933EB"/>
    <w:rsid w:val="006A4E58"/>
    <w:rsid w:val="006D61E6"/>
    <w:rsid w:val="006D6C86"/>
    <w:rsid w:val="006E2616"/>
    <w:rsid w:val="006F49C2"/>
    <w:rsid w:val="0071067B"/>
    <w:rsid w:val="00712EDC"/>
    <w:rsid w:val="007155C7"/>
    <w:rsid w:val="007345B3"/>
    <w:rsid w:val="00743149"/>
    <w:rsid w:val="007538CA"/>
    <w:rsid w:val="00755B46"/>
    <w:rsid w:val="00784E30"/>
    <w:rsid w:val="00785E35"/>
    <w:rsid w:val="00795A41"/>
    <w:rsid w:val="007A35EF"/>
    <w:rsid w:val="007B2723"/>
    <w:rsid w:val="008023FB"/>
    <w:rsid w:val="0081427E"/>
    <w:rsid w:val="00831880"/>
    <w:rsid w:val="00832A16"/>
    <w:rsid w:val="00833314"/>
    <w:rsid w:val="00835805"/>
    <w:rsid w:val="00843808"/>
    <w:rsid w:val="00844A36"/>
    <w:rsid w:val="00851962"/>
    <w:rsid w:val="00853B3C"/>
    <w:rsid w:val="00861081"/>
    <w:rsid w:val="00866E85"/>
    <w:rsid w:val="0089504F"/>
    <w:rsid w:val="008A21A6"/>
    <w:rsid w:val="008B27E0"/>
    <w:rsid w:val="008B5AE8"/>
    <w:rsid w:val="008B7D12"/>
    <w:rsid w:val="008D255C"/>
    <w:rsid w:val="008F2D91"/>
    <w:rsid w:val="008F400F"/>
    <w:rsid w:val="009049D3"/>
    <w:rsid w:val="009061D8"/>
    <w:rsid w:val="009126DE"/>
    <w:rsid w:val="00913A1B"/>
    <w:rsid w:val="00915E91"/>
    <w:rsid w:val="009209DF"/>
    <w:rsid w:val="00933D0E"/>
    <w:rsid w:val="00944AD4"/>
    <w:rsid w:val="009455B7"/>
    <w:rsid w:val="00951039"/>
    <w:rsid w:val="009624E6"/>
    <w:rsid w:val="00966B51"/>
    <w:rsid w:val="00980CF5"/>
    <w:rsid w:val="00985B1F"/>
    <w:rsid w:val="00993B44"/>
    <w:rsid w:val="009B2540"/>
    <w:rsid w:val="009B592D"/>
    <w:rsid w:val="009B7664"/>
    <w:rsid w:val="009D4C72"/>
    <w:rsid w:val="009F7137"/>
    <w:rsid w:val="00A1239B"/>
    <w:rsid w:val="00A12ED3"/>
    <w:rsid w:val="00A2727F"/>
    <w:rsid w:val="00A441C6"/>
    <w:rsid w:val="00A561F7"/>
    <w:rsid w:val="00A63405"/>
    <w:rsid w:val="00AC45EE"/>
    <w:rsid w:val="00AD159B"/>
    <w:rsid w:val="00AD340D"/>
    <w:rsid w:val="00AD4E9C"/>
    <w:rsid w:val="00AD5C31"/>
    <w:rsid w:val="00AE09D4"/>
    <w:rsid w:val="00AE349A"/>
    <w:rsid w:val="00B01AA8"/>
    <w:rsid w:val="00B032F4"/>
    <w:rsid w:val="00B11D42"/>
    <w:rsid w:val="00B14263"/>
    <w:rsid w:val="00B169D9"/>
    <w:rsid w:val="00B243F5"/>
    <w:rsid w:val="00B476CB"/>
    <w:rsid w:val="00B639DA"/>
    <w:rsid w:val="00B817B9"/>
    <w:rsid w:val="00B8692B"/>
    <w:rsid w:val="00BC77E9"/>
    <w:rsid w:val="00BD6E2F"/>
    <w:rsid w:val="00BE3109"/>
    <w:rsid w:val="00BE7ABE"/>
    <w:rsid w:val="00BF1A63"/>
    <w:rsid w:val="00C021F6"/>
    <w:rsid w:val="00C06CAC"/>
    <w:rsid w:val="00C419C1"/>
    <w:rsid w:val="00C66419"/>
    <w:rsid w:val="00C71C9D"/>
    <w:rsid w:val="00C90B66"/>
    <w:rsid w:val="00C946BD"/>
    <w:rsid w:val="00CB5111"/>
    <w:rsid w:val="00CD47E8"/>
    <w:rsid w:val="00CE18B8"/>
    <w:rsid w:val="00CE1C81"/>
    <w:rsid w:val="00D11ED2"/>
    <w:rsid w:val="00D378D2"/>
    <w:rsid w:val="00D41733"/>
    <w:rsid w:val="00D52BA0"/>
    <w:rsid w:val="00D56769"/>
    <w:rsid w:val="00D62793"/>
    <w:rsid w:val="00D8254C"/>
    <w:rsid w:val="00D95A44"/>
    <w:rsid w:val="00DA22FF"/>
    <w:rsid w:val="00DA65A9"/>
    <w:rsid w:val="00DB1A82"/>
    <w:rsid w:val="00DC482D"/>
    <w:rsid w:val="00DE1B57"/>
    <w:rsid w:val="00DE5A25"/>
    <w:rsid w:val="00DF1164"/>
    <w:rsid w:val="00DF544B"/>
    <w:rsid w:val="00E151AF"/>
    <w:rsid w:val="00E368B7"/>
    <w:rsid w:val="00E5290A"/>
    <w:rsid w:val="00E536BB"/>
    <w:rsid w:val="00E65D38"/>
    <w:rsid w:val="00E72397"/>
    <w:rsid w:val="00E80EAC"/>
    <w:rsid w:val="00E813EB"/>
    <w:rsid w:val="00E91125"/>
    <w:rsid w:val="00E94B01"/>
    <w:rsid w:val="00EA05C7"/>
    <w:rsid w:val="00EC5EBB"/>
    <w:rsid w:val="00EF6226"/>
    <w:rsid w:val="00F177F0"/>
    <w:rsid w:val="00F3324D"/>
    <w:rsid w:val="00F337DC"/>
    <w:rsid w:val="00F94212"/>
    <w:rsid w:val="00F95B60"/>
    <w:rsid w:val="00F965D4"/>
    <w:rsid w:val="00F965E0"/>
    <w:rsid w:val="00FB6A25"/>
    <w:rsid w:val="00FC0AF8"/>
    <w:rsid w:val="00FC710B"/>
    <w:rsid w:val="00FF3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927A52-8C92-4DC1-8DF6-8761BB35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39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E72397"/>
    <w:rPr>
      <w:sz w:val="18"/>
      <w:szCs w:val="18"/>
    </w:rPr>
  </w:style>
  <w:style w:type="character" w:customStyle="1" w:styleId="Char">
    <w:name w:val="批注框文本 Char"/>
    <w:basedOn w:val="a0"/>
    <w:link w:val="a4"/>
    <w:uiPriority w:val="99"/>
    <w:semiHidden/>
    <w:rsid w:val="00E72397"/>
    <w:rPr>
      <w:sz w:val="18"/>
      <w:szCs w:val="18"/>
    </w:rPr>
  </w:style>
  <w:style w:type="paragraph" w:styleId="a5">
    <w:name w:val="header"/>
    <w:basedOn w:val="a"/>
    <w:link w:val="Char0"/>
    <w:uiPriority w:val="99"/>
    <w:unhideWhenUsed/>
    <w:rsid w:val="00795A4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95A41"/>
    <w:rPr>
      <w:sz w:val="18"/>
      <w:szCs w:val="18"/>
    </w:rPr>
  </w:style>
  <w:style w:type="paragraph" w:styleId="a6">
    <w:name w:val="footer"/>
    <w:basedOn w:val="a"/>
    <w:link w:val="Char1"/>
    <w:uiPriority w:val="99"/>
    <w:unhideWhenUsed/>
    <w:rsid w:val="00795A41"/>
    <w:pPr>
      <w:tabs>
        <w:tab w:val="center" w:pos="4153"/>
        <w:tab w:val="right" w:pos="8306"/>
      </w:tabs>
      <w:snapToGrid w:val="0"/>
      <w:jc w:val="left"/>
    </w:pPr>
    <w:rPr>
      <w:sz w:val="18"/>
      <w:szCs w:val="18"/>
    </w:rPr>
  </w:style>
  <w:style w:type="character" w:customStyle="1" w:styleId="Char1">
    <w:name w:val="页脚 Char"/>
    <w:basedOn w:val="a0"/>
    <w:link w:val="a6"/>
    <w:uiPriority w:val="99"/>
    <w:rsid w:val="00795A41"/>
    <w:rPr>
      <w:sz w:val="18"/>
      <w:szCs w:val="18"/>
    </w:rPr>
  </w:style>
  <w:style w:type="character" w:styleId="a7">
    <w:name w:val="Hyperlink"/>
    <w:basedOn w:val="a0"/>
    <w:uiPriority w:val="99"/>
    <w:semiHidden/>
    <w:unhideWhenUsed/>
    <w:rsid w:val="00454CFA"/>
    <w:rPr>
      <w:color w:val="0000FF"/>
      <w:u w:val="single"/>
    </w:rPr>
  </w:style>
  <w:style w:type="character" w:styleId="a8">
    <w:name w:val="FollowedHyperlink"/>
    <w:basedOn w:val="a0"/>
    <w:uiPriority w:val="99"/>
    <w:semiHidden/>
    <w:unhideWhenUsed/>
    <w:rsid w:val="00454CFA"/>
    <w:rPr>
      <w:color w:val="800080"/>
      <w:u w:val="single"/>
    </w:rPr>
  </w:style>
  <w:style w:type="paragraph" w:customStyle="1" w:styleId="xl68">
    <w:name w:val="xl68"/>
    <w:basedOn w:val="a"/>
    <w:rsid w:val="00454C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D255C"/>
    <w:pPr>
      <w:widowControl/>
      <w:pBdr>
        <w:top w:val="single" w:sz="4" w:space="0" w:color="000000"/>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D255C"/>
    <w:pPr>
      <w:widowControl/>
      <w:pBdr>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D255C"/>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rsid w:val="008D255C"/>
    <w:pPr>
      <w:widowControl/>
      <w:pBdr>
        <w:top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8D25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rsid w:val="008B7D1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A12ED3"/>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4">
    <w:name w:val="xl64"/>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table" w:styleId="a9">
    <w:name w:val="Table Grid"/>
    <w:basedOn w:val="a1"/>
    <w:uiPriority w:val="59"/>
    <w:rsid w:val="00C71C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60">
      <w:bodyDiv w:val="1"/>
      <w:marLeft w:val="0"/>
      <w:marRight w:val="0"/>
      <w:marTop w:val="0"/>
      <w:marBottom w:val="0"/>
      <w:divBdr>
        <w:top w:val="none" w:sz="0" w:space="0" w:color="auto"/>
        <w:left w:val="none" w:sz="0" w:space="0" w:color="auto"/>
        <w:bottom w:val="none" w:sz="0" w:space="0" w:color="auto"/>
        <w:right w:val="none" w:sz="0" w:space="0" w:color="auto"/>
      </w:divBdr>
    </w:div>
    <w:div w:id="50615640">
      <w:bodyDiv w:val="1"/>
      <w:marLeft w:val="0"/>
      <w:marRight w:val="0"/>
      <w:marTop w:val="0"/>
      <w:marBottom w:val="0"/>
      <w:divBdr>
        <w:top w:val="none" w:sz="0" w:space="0" w:color="auto"/>
        <w:left w:val="none" w:sz="0" w:space="0" w:color="auto"/>
        <w:bottom w:val="none" w:sz="0" w:space="0" w:color="auto"/>
        <w:right w:val="none" w:sz="0" w:space="0" w:color="auto"/>
      </w:divBdr>
    </w:div>
    <w:div w:id="52242091">
      <w:bodyDiv w:val="1"/>
      <w:marLeft w:val="0"/>
      <w:marRight w:val="0"/>
      <w:marTop w:val="0"/>
      <w:marBottom w:val="0"/>
      <w:divBdr>
        <w:top w:val="none" w:sz="0" w:space="0" w:color="auto"/>
        <w:left w:val="none" w:sz="0" w:space="0" w:color="auto"/>
        <w:bottom w:val="none" w:sz="0" w:space="0" w:color="auto"/>
        <w:right w:val="none" w:sz="0" w:space="0" w:color="auto"/>
      </w:divBdr>
    </w:div>
    <w:div w:id="145633045">
      <w:bodyDiv w:val="1"/>
      <w:marLeft w:val="0"/>
      <w:marRight w:val="0"/>
      <w:marTop w:val="0"/>
      <w:marBottom w:val="0"/>
      <w:divBdr>
        <w:top w:val="none" w:sz="0" w:space="0" w:color="auto"/>
        <w:left w:val="none" w:sz="0" w:space="0" w:color="auto"/>
        <w:bottom w:val="none" w:sz="0" w:space="0" w:color="auto"/>
        <w:right w:val="none" w:sz="0" w:space="0" w:color="auto"/>
      </w:divBdr>
    </w:div>
    <w:div w:id="204872106">
      <w:bodyDiv w:val="1"/>
      <w:marLeft w:val="0"/>
      <w:marRight w:val="0"/>
      <w:marTop w:val="0"/>
      <w:marBottom w:val="0"/>
      <w:divBdr>
        <w:top w:val="none" w:sz="0" w:space="0" w:color="auto"/>
        <w:left w:val="none" w:sz="0" w:space="0" w:color="auto"/>
        <w:bottom w:val="none" w:sz="0" w:space="0" w:color="auto"/>
        <w:right w:val="none" w:sz="0" w:space="0" w:color="auto"/>
      </w:divBdr>
    </w:div>
    <w:div w:id="290483635">
      <w:bodyDiv w:val="1"/>
      <w:marLeft w:val="0"/>
      <w:marRight w:val="0"/>
      <w:marTop w:val="0"/>
      <w:marBottom w:val="0"/>
      <w:divBdr>
        <w:top w:val="none" w:sz="0" w:space="0" w:color="auto"/>
        <w:left w:val="none" w:sz="0" w:space="0" w:color="auto"/>
        <w:bottom w:val="none" w:sz="0" w:space="0" w:color="auto"/>
        <w:right w:val="none" w:sz="0" w:space="0" w:color="auto"/>
      </w:divBdr>
    </w:div>
    <w:div w:id="315185097">
      <w:bodyDiv w:val="1"/>
      <w:marLeft w:val="0"/>
      <w:marRight w:val="0"/>
      <w:marTop w:val="0"/>
      <w:marBottom w:val="0"/>
      <w:divBdr>
        <w:top w:val="none" w:sz="0" w:space="0" w:color="auto"/>
        <w:left w:val="none" w:sz="0" w:space="0" w:color="auto"/>
        <w:bottom w:val="none" w:sz="0" w:space="0" w:color="auto"/>
        <w:right w:val="none" w:sz="0" w:space="0" w:color="auto"/>
      </w:divBdr>
    </w:div>
    <w:div w:id="327370044">
      <w:bodyDiv w:val="1"/>
      <w:marLeft w:val="0"/>
      <w:marRight w:val="0"/>
      <w:marTop w:val="0"/>
      <w:marBottom w:val="0"/>
      <w:divBdr>
        <w:top w:val="none" w:sz="0" w:space="0" w:color="auto"/>
        <w:left w:val="none" w:sz="0" w:space="0" w:color="auto"/>
        <w:bottom w:val="none" w:sz="0" w:space="0" w:color="auto"/>
        <w:right w:val="none" w:sz="0" w:space="0" w:color="auto"/>
      </w:divBdr>
    </w:div>
    <w:div w:id="336930641">
      <w:bodyDiv w:val="1"/>
      <w:marLeft w:val="0"/>
      <w:marRight w:val="0"/>
      <w:marTop w:val="0"/>
      <w:marBottom w:val="0"/>
      <w:divBdr>
        <w:top w:val="none" w:sz="0" w:space="0" w:color="auto"/>
        <w:left w:val="none" w:sz="0" w:space="0" w:color="auto"/>
        <w:bottom w:val="none" w:sz="0" w:space="0" w:color="auto"/>
        <w:right w:val="none" w:sz="0" w:space="0" w:color="auto"/>
      </w:divBdr>
    </w:div>
    <w:div w:id="419639435">
      <w:bodyDiv w:val="1"/>
      <w:marLeft w:val="0"/>
      <w:marRight w:val="0"/>
      <w:marTop w:val="0"/>
      <w:marBottom w:val="0"/>
      <w:divBdr>
        <w:top w:val="none" w:sz="0" w:space="0" w:color="auto"/>
        <w:left w:val="none" w:sz="0" w:space="0" w:color="auto"/>
        <w:bottom w:val="none" w:sz="0" w:space="0" w:color="auto"/>
        <w:right w:val="none" w:sz="0" w:space="0" w:color="auto"/>
      </w:divBdr>
    </w:div>
    <w:div w:id="431363128">
      <w:bodyDiv w:val="1"/>
      <w:marLeft w:val="0"/>
      <w:marRight w:val="0"/>
      <w:marTop w:val="0"/>
      <w:marBottom w:val="0"/>
      <w:divBdr>
        <w:top w:val="none" w:sz="0" w:space="0" w:color="auto"/>
        <w:left w:val="none" w:sz="0" w:space="0" w:color="auto"/>
        <w:bottom w:val="none" w:sz="0" w:space="0" w:color="auto"/>
        <w:right w:val="none" w:sz="0" w:space="0" w:color="auto"/>
      </w:divBdr>
    </w:div>
    <w:div w:id="492723748">
      <w:bodyDiv w:val="1"/>
      <w:marLeft w:val="0"/>
      <w:marRight w:val="0"/>
      <w:marTop w:val="0"/>
      <w:marBottom w:val="0"/>
      <w:divBdr>
        <w:top w:val="none" w:sz="0" w:space="0" w:color="auto"/>
        <w:left w:val="none" w:sz="0" w:space="0" w:color="auto"/>
        <w:bottom w:val="none" w:sz="0" w:space="0" w:color="auto"/>
        <w:right w:val="none" w:sz="0" w:space="0" w:color="auto"/>
      </w:divBdr>
    </w:div>
    <w:div w:id="508524201">
      <w:bodyDiv w:val="1"/>
      <w:marLeft w:val="0"/>
      <w:marRight w:val="0"/>
      <w:marTop w:val="0"/>
      <w:marBottom w:val="0"/>
      <w:divBdr>
        <w:top w:val="none" w:sz="0" w:space="0" w:color="auto"/>
        <w:left w:val="none" w:sz="0" w:space="0" w:color="auto"/>
        <w:bottom w:val="none" w:sz="0" w:space="0" w:color="auto"/>
        <w:right w:val="none" w:sz="0" w:space="0" w:color="auto"/>
      </w:divBdr>
    </w:div>
    <w:div w:id="559364240">
      <w:bodyDiv w:val="1"/>
      <w:marLeft w:val="0"/>
      <w:marRight w:val="0"/>
      <w:marTop w:val="0"/>
      <w:marBottom w:val="0"/>
      <w:divBdr>
        <w:top w:val="none" w:sz="0" w:space="0" w:color="auto"/>
        <w:left w:val="none" w:sz="0" w:space="0" w:color="auto"/>
        <w:bottom w:val="none" w:sz="0" w:space="0" w:color="auto"/>
        <w:right w:val="none" w:sz="0" w:space="0" w:color="auto"/>
      </w:divBdr>
    </w:div>
    <w:div w:id="639385023">
      <w:bodyDiv w:val="1"/>
      <w:marLeft w:val="0"/>
      <w:marRight w:val="0"/>
      <w:marTop w:val="0"/>
      <w:marBottom w:val="0"/>
      <w:divBdr>
        <w:top w:val="none" w:sz="0" w:space="0" w:color="auto"/>
        <w:left w:val="none" w:sz="0" w:space="0" w:color="auto"/>
        <w:bottom w:val="none" w:sz="0" w:space="0" w:color="auto"/>
        <w:right w:val="none" w:sz="0" w:space="0" w:color="auto"/>
      </w:divBdr>
    </w:div>
    <w:div w:id="716052025">
      <w:bodyDiv w:val="1"/>
      <w:marLeft w:val="0"/>
      <w:marRight w:val="0"/>
      <w:marTop w:val="0"/>
      <w:marBottom w:val="0"/>
      <w:divBdr>
        <w:top w:val="none" w:sz="0" w:space="0" w:color="auto"/>
        <w:left w:val="none" w:sz="0" w:space="0" w:color="auto"/>
        <w:bottom w:val="none" w:sz="0" w:space="0" w:color="auto"/>
        <w:right w:val="none" w:sz="0" w:space="0" w:color="auto"/>
      </w:divBdr>
    </w:div>
    <w:div w:id="850292307">
      <w:bodyDiv w:val="1"/>
      <w:marLeft w:val="0"/>
      <w:marRight w:val="0"/>
      <w:marTop w:val="0"/>
      <w:marBottom w:val="0"/>
      <w:divBdr>
        <w:top w:val="none" w:sz="0" w:space="0" w:color="auto"/>
        <w:left w:val="none" w:sz="0" w:space="0" w:color="auto"/>
        <w:bottom w:val="none" w:sz="0" w:space="0" w:color="auto"/>
        <w:right w:val="none" w:sz="0" w:space="0" w:color="auto"/>
      </w:divBdr>
    </w:div>
    <w:div w:id="945384520">
      <w:bodyDiv w:val="1"/>
      <w:marLeft w:val="0"/>
      <w:marRight w:val="0"/>
      <w:marTop w:val="0"/>
      <w:marBottom w:val="0"/>
      <w:divBdr>
        <w:top w:val="none" w:sz="0" w:space="0" w:color="auto"/>
        <w:left w:val="none" w:sz="0" w:space="0" w:color="auto"/>
        <w:bottom w:val="none" w:sz="0" w:space="0" w:color="auto"/>
        <w:right w:val="none" w:sz="0" w:space="0" w:color="auto"/>
      </w:divBdr>
    </w:div>
    <w:div w:id="969826245">
      <w:bodyDiv w:val="1"/>
      <w:marLeft w:val="0"/>
      <w:marRight w:val="0"/>
      <w:marTop w:val="0"/>
      <w:marBottom w:val="0"/>
      <w:divBdr>
        <w:top w:val="none" w:sz="0" w:space="0" w:color="auto"/>
        <w:left w:val="none" w:sz="0" w:space="0" w:color="auto"/>
        <w:bottom w:val="none" w:sz="0" w:space="0" w:color="auto"/>
        <w:right w:val="none" w:sz="0" w:space="0" w:color="auto"/>
      </w:divBdr>
    </w:div>
    <w:div w:id="978875466">
      <w:bodyDiv w:val="1"/>
      <w:marLeft w:val="0"/>
      <w:marRight w:val="0"/>
      <w:marTop w:val="0"/>
      <w:marBottom w:val="0"/>
      <w:divBdr>
        <w:top w:val="none" w:sz="0" w:space="0" w:color="auto"/>
        <w:left w:val="none" w:sz="0" w:space="0" w:color="auto"/>
        <w:bottom w:val="none" w:sz="0" w:space="0" w:color="auto"/>
        <w:right w:val="none" w:sz="0" w:space="0" w:color="auto"/>
      </w:divBdr>
    </w:div>
    <w:div w:id="1007101943">
      <w:bodyDiv w:val="1"/>
      <w:marLeft w:val="0"/>
      <w:marRight w:val="0"/>
      <w:marTop w:val="0"/>
      <w:marBottom w:val="0"/>
      <w:divBdr>
        <w:top w:val="none" w:sz="0" w:space="0" w:color="auto"/>
        <w:left w:val="none" w:sz="0" w:space="0" w:color="auto"/>
        <w:bottom w:val="none" w:sz="0" w:space="0" w:color="auto"/>
        <w:right w:val="none" w:sz="0" w:space="0" w:color="auto"/>
      </w:divBdr>
    </w:div>
    <w:div w:id="1060786522">
      <w:bodyDiv w:val="1"/>
      <w:marLeft w:val="0"/>
      <w:marRight w:val="0"/>
      <w:marTop w:val="0"/>
      <w:marBottom w:val="0"/>
      <w:divBdr>
        <w:top w:val="none" w:sz="0" w:space="0" w:color="auto"/>
        <w:left w:val="none" w:sz="0" w:space="0" w:color="auto"/>
        <w:bottom w:val="none" w:sz="0" w:space="0" w:color="auto"/>
        <w:right w:val="none" w:sz="0" w:space="0" w:color="auto"/>
      </w:divBdr>
    </w:div>
    <w:div w:id="1071006313">
      <w:bodyDiv w:val="1"/>
      <w:marLeft w:val="0"/>
      <w:marRight w:val="0"/>
      <w:marTop w:val="0"/>
      <w:marBottom w:val="0"/>
      <w:divBdr>
        <w:top w:val="none" w:sz="0" w:space="0" w:color="auto"/>
        <w:left w:val="none" w:sz="0" w:space="0" w:color="auto"/>
        <w:bottom w:val="none" w:sz="0" w:space="0" w:color="auto"/>
        <w:right w:val="none" w:sz="0" w:space="0" w:color="auto"/>
      </w:divBdr>
    </w:div>
    <w:div w:id="1071342782">
      <w:bodyDiv w:val="1"/>
      <w:marLeft w:val="0"/>
      <w:marRight w:val="0"/>
      <w:marTop w:val="0"/>
      <w:marBottom w:val="0"/>
      <w:divBdr>
        <w:top w:val="none" w:sz="0" w:space="0" w:color="auto"/>
        <w:left w:val="none" w:sz="0" w:space="0" w:color="auto"/>
        <w:bottom w:val="none" w:sz="0" w:space="0" w:color="auto"/>
        <w:right w:val="none" w:sz="0" w:space="0" w:color="auto"/>
      </w:divBdr>
    </w:div>
    <w:div w:id="1075934748">
      <w:bodyDiv w:val="1"/>
      <w:marLeft w:val="0"/>
      <w:marRight w:val="0"/>
      <w:marTop w:val="0"/>
      <w:marBottom w:val="0"/>
      <w:divBdr>
        <w:top w:val="none" w:sz="0" w:space="0" w:color="auto"/>
        <w:left w:val="none" w:sz="0" w:space="0" w:color="auto"/>
        <w:bottom w:val="none" w:sz="0" w:space="0" w:color="auto"/>
        <w:right w:val="none" w:sz="0" w:space="0" w:color="auto"/>
      </w:divBdr>
    </w:div>
    <w:div w:id="1255477976">
      <w:bodyDiv w:val="1"/>
      <w:marLeft w:val="0"/>
      <w:marRight w:val="0"/>
      <w:marTop w:val="0"/>
      <w:marBottom w:val="0"/>
      <w:divBdr>
        <w:top w:val="none" w:sz="0" w:space="0" w:color="auto"/>
        <w:left w:val="none" w:sz="0" w:space="0" w:color="auto"/>
        <w:bottom w:val="none" w:sz="0" w:space="0" w:color="auto"/>
        <w:right w:val="none" w:sz="0" w:space="0" w:color="auto"/>
      </w:divBdr>
    </w:div>
    <w:div w:id="1400130789">
      <w:bodyDiv w:val="1"/>
      <w:marLeft w:val="0"/>
      <w:marRight w:val="0"/>
      <w:marTop w:val="0"/>
      <w:marBottom w:val="0"/>
      <w:divBdr>
        <w:top w:val="none" w:sz="0" w:space="0" w:color="auto"/>
        <w:left w:val="none" w:sz="0" w:space="0" w:color="auto"/>
        <w:bottom w:val="none" w:sz="0" w:space="0" w:color="auto"/>
        <w:right w:val="none" w:sz="0" w:space="0" w:color="auto"/>
      </w:divBdr>
    </w:div>
    <w:div w:id="1412581499">
      <w:bodyDiv w:val="1"/>
      <w:marLeft w:val="0"/>
      <w:marRight w:val="0"/>
      <w:marTop w:val="0"/>
      <w:marBottom w:val="0"/>
      <w:divBdr>
        <w:top w:val="none" w:sz="0" w:space="0" w:color="auto"/>
        <w:left w:val="none" w:sz="0" w:space="0" w:color="auto"/>
        <w:bottom w:val="none" w:sz="0" w:space="0" w:color="auto"/>
        <w:right w:val="none" w:sz="0" w:space="0" w:color="auto"/>
      </w:divBdr>
    </w:div>
    <w:div w:id="1495687361">
      <w:bodyDiv w:val="1"/>
      <w:marLeft w:val="0"/>
      <w:marRight w:val="0"/>
      <w:marTop w:val="0"/>
      <w:marBottom w:val="0"/>
      <w:divBdr>
        <w:top w:val="none" w:sz="0" w:space="0" w:color="auto"/>
        <w:left w:val="none" w:sz="0" w:space="0" w:color="auto"/>
        <w:bottom w:val="none" w:sz="0" w:space="0" w:color="auto"/>
        <w:right w:val="none" w:sz="0" w:space="0" w:color="auto"/>
      </w:divBdr>
    </w:div>
    <w:div w:id="1550804355">
      <w:bodyDiv w:val="1"/>
      <w:marLeft w:val="0"/>
      <w:marRight w:val="0"/>
      <w:marTop w:val="0"/>
      <w:marBottom w:val="0"/>
      <w:divBdr>
        <w:top w:val="none" w:sz="0" w:space="0" w:color="auto"/>
        <w:left w:val="none" w:sz="0" w:space="0" w:color="auto"/>
        <w:bottom w:val="none" w:sz="0" w:space="0" w:color="auto"/>
        <w:right w:val="none" w:sz="0" w:space="0" w:color="auto"/>
      </w:divBdr>
    </w:div>
    <w:div w:id="1611618715">
      <w:bodyDiv w:val="1"/>
      <w:marLeft w:val="0"/>
      <w:marRight w:val="0"/>
      <w:marTop w:val="0"/>
      <w:marBottom w:val="0"/>
      <w:divBdr>
        <w:top w:val="none" w:sz="0" w:space="0" w:color="auto"/>
        <w:left w:val="none" w:sz="0" w:space="0" w:color="auto"/>
        <w:bottom w:val="none" w:sz="0" w:space="0" w:color="auto"/>
        <w:right w:val="none" w:sz="0" w:space="0" w:color="auto"/>
      </w:divBdr>
    </w:div>
    <w:div w:id="1682777478">
      <w:bodyDiv w:val="1"/>
      <w:marLeft w:val="0"/>
      <w:marRight w:val="0"/>
      <w:marTop w:val="0"/>
      <w:marBottom w:val="0"/>
      <w:divBdr>
        <w:top w:val="none" w:sz="0" w:space="0" w:color="auto"/>
        <w:left w:val="none" w:sz="0" w:space="0" w:color="auto"/>
        <w:bottom w:val="none" w:sz="0" w:space="0" w:color="auto"/>
        <w:right w:val="none" w:sz="0" w:space="0" w:color="auto"/>
      </w:divBdr>
    </w:div>
    <w:div w:id="1687562355">
      <w:bodyDiv w:val="1"/>
      <w:marLeft w:val="0"/>
      <w:marRight w:val="0"/>
      <w:marTop w:val="0"/>
      <w:marBottom w:val="0"/>
      <w:divBdr>
        <w:top w:val="none" w:sz="0" w:space="0" w:color="auto"/>
        <w:left w:val="none" w:sz="0" w:space="0" w:color="auto"/>
        <w:bottom w:val="none" w:sz="0" w:space="0" w:color="auto"/>
        <w:right w:val="none" w:sz="0" w:space="0" w:color="auto"/>
      </w:divBdr>
    </w:div>
    <w:div w:id="1694451174">
      <w:bodyDiv w:val="1"/>
      <w:marLeft w:val="0"/>
      <w:marRight w:val="0"/>
      <w:marTop w:val="0"/>
      <w:marBottom w:val="0"/>
      <w:divBdr>
        <w:top w:val="none" w:sz="0" w:space="0" w:color="auto"/>
        <w:left w:val="none" w:sz="0" w:space="0" w:color="auto"/>
        <w:bottom w:val="none" w:sz="0" w:space="0" w:color="auto"/>
        <w:right w:val="none" w:sz="0" w:space="0" w:color="auto"/>
      </w:divBdr>
    </w:div>
    <w:div w:id="1697390896">
      <w:bodyDiv w:val="1"/>
      <w:marLeft w:val="0"/>
      <w:marRight w:val="0"/>
      <w:marTop w:val="0"/>
      <w:marBottom w:val="0"/>
      <w:divBdr>
        <w:top w:val="none" w:sz="0" w:space="0" w:color="auto"/>
        <w:left w:val="none" w:sz="0" w:space="0" w:color="auto"/>
        <w:bottom w:val="none" w:sz="0" w:space="0" w:color="auto"/>
        <w:right w:val="none" w:sz="0" w:space="0" w:color="auto"/>
      </w:divBdr>
    </w:div>
    <w:div w:id="1707560379">
      <w:bodyDiv w:val="1"/>
      <w:marLeft w:val="0"/>
      <w:marRight w:val="0"/>
      <w:marTop w:val="0"/>
      <w:marBottom w:val="0"/>
      <w:divBdr>
        <w:top w:val="none" w:sz="0" w:space="0" w:color="auto"/>
        <w:left w:val="none" w:sz="0" w:space="0" w:color="auto"/>
        <w:bottom w:val="none" w:sz="0" w:space="0" w:color="auto"/>
        <w:right w:val="none" w:sz="0" w:space="0" w:color="auto"/>
      </w:divBdr>
    </w:div>
    <w:div w:id="1710454222">
      <w:bodyDiv w:val="1"/>
      <w:marLeft w:val="0"/>
      <w:marRight w:val="0"/>
      <w:marTop w:val="0"/>
      <w:marBottom w:val="0"/>
      <w:divBdr>
        <w:top w:val="none" w:sz="0" w:space="0" w:color="auto"/>
        <w:left w:val="none" w:sz="0" w:space="0" w:color="auto"/>
        <w:bottom w:val="none" w:sz="0" w:space="0" w:color="auto"/>
        <w:right w:val="none" w:sz="0" w:space="0" w:color="auto"/>
      </w:divBdr>
    </w:div>
    <w:div w:id="1729647289">
      <w:bodyDiv w:val="1"/>
      <w:marLeft w:val="0"/>
      <w:marRight w:val="0"/>
      <w:marTop w:val="0"/>
      <w:marBottom w:val="0"/>
      <w:divBdr>
        <w:top w:val="none" w:sz="0" w:space="0" w:color="auto"/>
        <w:left w:val="none" w:sz="0" w:space="0" w:color="auto"/>
        <w:bottom w:val="none" w:sz="0" w:space="0" w:color="auto"/>
        <w:right w:val="none" w:sz="0" w:space="0" w:color="auto"/>
      </w:divBdr>
    </w:div>
    <w:div w:id="1736471445">
      <w:bodyDiv w:val="1"/>
      <w:marLeft w:val="0"/>
      <w:marRight w:val="0"/>
      <w:marTop w:val="0"/>
      <w:marBottom w:val="0"/>
      <w:divBdr>
        <w:top w:val="none" w:sz="0" w:space="0" w:color="auto"/>
        <w:left w:val="none" w:sz="0" w:space="0" w:color="auto"/>
        <w:bottom w:val="none" w:sz="0" w:space="0" w:color="auto"/>
        <w:right w:val="none" w:sz="0" w:space="0" w:color="auto"/>
      </w:divBdr>
    </w:div>
    <w:div w:id="1755853516">
      <w:bodyDiv w:val="1"/>
      <w:marLeft w:val="0"/>
      <w:marRight w:val="0"/>
      <w:marTop w:val="0"/>
      <w:marBottom w:val="0"/>
      <w:divBdr>
        <w:top w:val="none" w:sz="0" w:space="0" w:color="auto"/>
        <w:left w:val="none" w:sz="0" w:space="0" w:color="auto"/>
        <w:bottom w:val="none" w:sz="0" w:space="0" w:color="auto"/>
        <w:right w:val="none" w:sz="0" w:space="0" w:color="auto"/>
      </w:divBdr>
    </w:div>
    <w:div w:id="1796023920">
      <w:bodyDiv w:val="1"/>
      <w:marLeft w:val="0"/>
      <w:marRight w:val="0"/>
      <w:marTop w:val="0"/>
      <w:marBottom w:val="0"/>
      <w:divBdr>
        <w:top w:val="none" w:sz="0" w:space="0" w:color="auto"/>
        <w:left w:val="none" w:sz="0" w:space="0" w:color="auto"/>
        <w:bottom w:val="none" w:sz="0" w:space="0" w:color="auto"/>
        <w:right w:val="none" w:sz="0" w:space="0" w:color="auto"/>
      </w:divBdr>
    </w:div>
    <w:div w:id="1891913170">
      <w:bodyDiv w:val="1"/>
      <w:marLeft w:val="0"/>
      <w:marRight w:val="0"/>
      <w:marTop w:val="0"/>
      <w:marBottom w:val="0"/>
      <w:divBdr>
        <w:top w:val="none" w:sz="0" w:space="0" w:color="auto"/>
        <w:left w:val="none" w:sz="0" w:space="0" w:color="auto"/>
        <w:bottom w:val="none" w:sz="0" w:space="0" w:color="auto"/>
        <w:right w:val="none" w:sz="0" w:space="0" w:color="auto"/>
      </w:divBdr>
    </w:div>
    <w:div w:id="1915233764">
      <w:bodyDiv w:val="1"/>
      <w:marLeft w:val="0"/>
      <w:marRight w:val="0"/>
      <w:marTop w:val="0"/>
      <w:marBottom w:val="0"/>
      <w:divBdr>
        <w:top w:val="none" w:sz="0" w:space="0" w:color="auto"/>
        <w:left w:val="none" w:sz="0" w:space="0" w:color="auto"/>
        <w:bottom w:val="none" w:sz="0" w:space="0" w:color="auto"/>
        <w:right w:val="none" w:sz="0" w:space="0" w:color="auto"/>
      </w:divBdr>
    </w:div>
    <w:div w:id="1925218248">
      <w:bodyDiv w:val="1"/>
      <w:marLeft w:val="0"/>
      <w:marRight w:val="0"/>
      <w:marTop w:val="0"/>
      <w:marBottom w:val="0"/>
      <w:divBdr>
        <w:top w:val="none" w:sz="0" w:space="0" w:color="auto"/>
        <w:left w:val="none" w:sz="0" w:space="0" w:color="auto"/>
        <w:bottom w:val="none" w:sz="0" w:space="0" w:color="auto"/>
        <w:right w:val="none" w:sz="0" w:space="0" w:color="auto"/>
      </w:divBdr>
    </w:div>
    <w:div w:id="1949894923">
      <w:bodyDiv w:val="1"/>
      <w:marLeft w:val="0"/>
      <w:marRight w:val="0"/>
      <w:marTop w:val="0"/>
      <w:marBottom w:val="0"/>
      <w:divBdr>
        <w:top w:val="none" w:sz="0" w:space="0" w:color="auto"/>
        <w:left w:val="none" w:sz="0" w:space="0" w:color="auto"/>
        <w:bottom w:val="none" w:sz="0" w:space="0" w:color="auto"/>
        <w:right w:val="none" w:sz="0" w:space="0" w:color="auto"/>
      </w:divBdr>
    </w:div>
    <w:div w:id="1976327761">
      <w:bodyDiv w:val="1"/>
      <w:marLeft w:val="0"/>
      <w:marRight w:val="0"/>
      <w:marTop w:val="0"/>
      <w:marBottom w:val="0"/>
      <w:divBdr>
        <w:top w:val="none" w:sz="0" w:space="0" w:color="auto"/>
        <w:left w:val="none" w:sz="0" w:space="0" w:color="auto"/>
        <w:bottom w:val="none" w:sz="0" w:space="0" w:color="auto"/>
        <w:right w:val="none" w:sz="0" w:space="0" w:color="auto"/>
      </w:divBdr>
    </w:div>
    <w:div w:id="203712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75A11-3CC6-408E-9A1E-B3D18EC2B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dsy</dc:creator>
  <cp:lastModifiedBy>未定义</cp:lastModifiedBy>
  <cp:revision>3</cp:revision>
  <cp:lastPrinted>2021-03-12T00:36:00Z</cp:lastPrinted>
  <dcterms:created xsi:type="dcterms:W3CDTF">2021-06-10T09:38:00Z</dcterms:created>
  <dcterms:modified xsi:type="dcterms:W3CDTF">2021-06-10T09:38:00Z</dcterms:modified>
</cp:coreProperties>
</file>