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68" w:rsidRPr="00616B68" w:rsidRDefault="00616B68" w:rsidP="00616B68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16B68" w:rsidRPr="00616B68" w:rsidTr="00616B68">
        <w:trPr>
          <w:tblCellSpacing w:w="0" w:type="dxa"/>
        </w:trPr>
        <w:tc>
          <w:tcPr>
            <w:tcW w:w="5000" w:type="pct"/>
            <w:hideMark/>
          </w:tcPr>
          <w:p w:rsidR="00616B68" w:rsidRPr="00616B68" w:rsidRDefault="00616B68" w:rsidP="00616B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楷体_GB2312" w:eastAsia="楷体_GB2312" w:hAnsi="宋体" w:cs="宋体"/>
                <w:b/>
                <w:bCs/>
                <w:color w:val="FF0000"/>
                <w:kern w:val="0"/>
                <w:sz w:val="27"/>
                <w:szCs w:val="27"/>
              </w:rPr>
              <w:t>通 知</w:t>
            </w:r>
          </w:p>
        </w:tc>
      </w:tr>
      <w:tr w:rsidR="00616B68" w:rsidRPr="00616B68" w:rsidTr="00616B68">
        <w:trPr>
          <w:tblCellSpacing w:w="0" w:type="dxa"/>
        </w:trPr>
        <w:tc>
          <w:tcPr>
            <w:tcW w:w="5000" w:type="pct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pict>
                <v:rect id="_x0000_i1026" style="width:415.3pt;height:3pt" o:hrstd="t" o:hrnoshade="t" o:hr="t" fillcolor="red" stroked="f"/>
              </w:pict>
            </w:r>
          </w:p>
        </w:tc>
      </w:tr>
    </w:tbl>
    <w:p w:rsidR="00616B68" w:rsidRPr="00616B68" w:rsidRDefault="00616B68" w:rsidP="00616B68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12"/>
        <w:gridCol w:w="2741"/>
        <w:gridCol w:w="1412"/>
        <w:gridCol w:w="2741"/>
      </w:tblGrid>
      <w:tr w:rsidR="00616B68" w:rsidRPr="00616B68" w:rsidTr="00616B68">
        <w:trPr>
          <w:tblCellSpacing w:w="0" w:type="dxa"/>
        </w:trPr>
        <w:tc>
          <w:tcPr>
            <w:tcW w:w="850" w:type="pct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发布部门</w:t>
            </w:r>
          </w:p>
        </w:tc>
        <w:tc>
          <w:tcPr>
            <w:tcW w:w="1650" w:type="pct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住房制度改革办公室</w:t>
            </w:r>
          </w:p>
        </w:tc>
        <w:tc>
          <w:tcPr>
            <w:tcW w:w="850" w:type="pct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发布时间</w:t>
            </w:r>
          </w:p>
        </w:tc>
        <w:tc>
          <w:tcPr>
            <w:tcW w:w="1650" w:type="pct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2015-06-23</w:t>
            </w:r>
          </w:p>
        </w:tc>
      </w:tr>
      <w:tr w:rsidR="00616B68" w:rsidRPr="00616B68" w:rsidTr="00616B68">
        <w:trPr>
          <w:tblCellSpacing w:w="0" w:type="dxa"/>
        </w:trPr>
        <w:tc>
          <w:tcPr>
            <w:tcW w:w="850" w:type="pct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通知标题</w:t>
            </w:r>
          </w:p>
        </w:tc>
        <w:tc>
          <w:tcPr>
            <w:tcW w:w="4150" w:type="pct"/>
            <w:gridSpan w:val="3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工作年限不满25年老职工住房货币化补贴第二次公示</w:t>
            </w:r>
          </w:p>
        </w:tc>
      </w:tr>
      <w:tr w:rsidR="00616B68" w:rsidRPr="00616B68" w:rsidTr="00616B68">
        <w:trPr>
          <w:tblCellSpacing w:w="0" w:type="dxa"/>
        </w:trPr>
        <w:tc>
          <w:tcPr>
            <w:tcW w:w="850" w:type="pct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通知类别</w:t>
            </w:r>
          </w:p>
        </w:tc>
        <w:tc>
          <w:tcPr>
            <w:tcW w:w="4150" w:type="pct"/>
            <w:gridSpan w:val="3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告示启事</w:t>
            </w:r>
          </w:p>
        </w:tc>
      </w:tr>
      <w:tr w:rsidR="00616B68" w:rsidRPr="00616B68" w:rsidTr="00616B68">
        <w:trPr>
          <w:tblCellSpacing w:w="0" w:type="dxa"/>
        </w:trPr>
        <w:tc>
          <w:tcPr>
            <w:tcW w:w="5000" w:type="pct"/>
            <w:gridSpan w:val="4"/>
            <w:hideMark/>
          </w:tcPr>
          <w:p w:rsidR="00616B68" w:rsidRPr="00616B68" w:rsidRDefault="00616B68" w:rsidP="00616B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B68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通知内容</w:t>
            </w:r>
          </w:p>
        </w:tc>
      </w:tr>
    </w:tbl>
    <w:p w:rsidR="00616B68" w:rsidRDefault="00616B68" w:rsidP="00616B68">
      <w:pPr>
        <w:widowControl/>
        <w:spacing w:after="240"/>
        <w:ind w:left="7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t>各学院、校机关各部门、各直属单位：</w:t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工作年限不满25年人员申请住房货币化补贴情况于5月13日进行了第一次公示，对确有疑义的经核实已作了相关调整，现予二次公示。如有疑义，请于6月30日前与校房改办联系，电话：87971836。</w:t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另：请二次公示人员于7月2－3日在荷花池校区行政楼一楼118会议室办理“申请购房补贴审批表”签名手续，届时提供个人工资号。请各学院、部门作好相关人员通知工作。</w:t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附件：</w:t>
      </w:r>
      <w:r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drawing>
          <wp:inline distT="0" distB="0" distL="0" distR="0">
            <wp:extent cx="2162175" cy="457200"/>
            <wp:effectExtent l="19050" t="0" r="9525" b="0"/>
            <wp:docPr id="3" name="图片 3" descr="http://bgxt.yzu.edu.cn/ioas/tzinfo.nsf/07deaacf990bd124482569850029adcc/88105758927b75d048257e6d002e1884/rtf/0.15F2?OpenElement&amp;FieldElemFormat=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gxt.yzu.edu.cn/ioas/tzinfo.nsf/07deaacf990bd124482569850029adcc/88105758927b75d048257e6d002e1884/rtf/0.15F2?OpenElement&amp;FieldElemFormat=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</w:p>
    <w:p w:rsidR="00616B68" w:rsidRPr="00616B68" w:rsidRDefault="00616B68" w:rsidP="00616B68">
      <w:pPr>
        <w:widowControl/>
        <w:spacing w:after="240"/>
        <w:ind w:leftChars="343" w:left="5400" w:hangingChars="1950" w:hanging="46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</w:t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t>住房制度改革办公室</w:t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　　　　　　　　　　　　　　　　　　　　　　　　　　　　　　　　　　　　　　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616B68">
        <w:rPr>
          <w:rFonts w:ascii="宋体" w:eastAsia="宋体" w:hAnsi="宋体" w:cs="宋体"/>
          <w:color w:val="000000"/>
          <w:kern w:val="0"/>
          <w:sz w:val="24"/>
          <w:szCs w:val="24"/>
        </w:rPr>
        <w:t>2015年6月23日</w:t>
      </w:r>
    </w:p>
    <w:p w:rsidR="00C85828" w:rsidRPr="00616B68" w:rsidRDefault="00C85828"/>
    <w:sectPr w:rsidR="00C85828" w:rsidRPr="00616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6B68"/>
    <w:rsid w:val="00616B68"/>
    <w:rsid w:val="00C8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6B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6B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bgxt.yzu.edu.cn/ioas/tzinfo.nsf/07deaacf990bd124482569850029adcc/88105758927b75d048257e6d002e1884/$FILE/_e2epbm4u2v8p3a4u4t89shiojqioh7deq2erfs4tkpo9rjaojpav17gvr2eqqa_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2015-06-24T00:33:00Z</dcterms:created>
  <dcterms:modified xsi:type="dcterms:W3CDTF">2015-06-24T00:35:00Z</dcterms:modified>
</cp:coreProperties>
</file>