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0" w:type="dxa"/>
        <w:tblCellMar>
          <w:left w:w="0" w:type="dxa"/>
          <w:right w:w="0" w:type="dxa"/>
        </w:tblCellMar>
        <w:tblLook w:val="04A0"/>
      </w:tblPr>
      <w:tblGrid>
        <w:gridCol w:w="8306"/>
      </w:tblGrid>
      <w:tr w:rsidR="00E879DB" w:rsidRPr="00E879DB" w:rsidTr="00E879DB">
        <w:trPr>
          <w:tblCellSpacing w:w="0" w:type="dxa"/>
        </w:trPr>
        <w:tc>
          <w:tcPr>
            <w:tcW w:w="5000" w:type="pct"/>
            <w:hideMark/>
          </w:tcPr>
          <w:p w:rsidR="00E879DB" w:rsidRPr="00E879DB" w:rsidRDefault="00E879DB" w:rsidP="00E879DB">
            <w:pPr>
              <w:widowControl/>
              <w:jc w:val="center"/>
              <w:rPr>
                <w:rFonts w:ascii="宋体" w:eastAsia="宋体" w:hAnsi="宋体" w:cs="宋体"/>
                <w:color w:val="000000"/>
                <w:kern w:val="0"/>
                <w:sz w:val="24"/>
                <w:szCs w:val="24"/>
              </w:rPr>
            </w:pPr>
            <w:r w:rsidRPr="00E879DB">
              <w:rPr>
                <w:rFonts w:ascii="宋体" w:eastAsia="宋体" w:hAnsi="宋体" w:cs="宋体"/>
                <w:color w:val="FF0000"/>
                <w:kern w:val="0"/>
                <w:sz w:val="72"/>
                <w:szCs w:val="72"/>
              </w:rPr>
              <w:t>中共扬州大学纪律检查委员会文件</w:t>
            </w:r>
          </w:p>
        </w:tc>
      </w:tr>
      <w:tr w:rsidR="00E879DB" w:rsidRPr="00E879DB" w:rsidTr="00E879DB">
        <w:trPr>
          <w:tblCellSpacing w:w="0" w:type="dxa"/>
        </w:trPr>
        <w:tc>
          <w:tcPr>
            <w:tcW w:w="5000" w:type="pct"/>
            <w:hideMark/>
          </w:tcPr>
          <w:p w:rsidR="00E879DB" w:rsidRPr="00E879DB" w:rsidRDefault="00E879DB" w:rsidP="00E879DB">
            <w:pPr>
              <w:widowControl/>
              <w:jc w:val="center"/>
              <w:rPr>
                <w:rFonts w:ascii="宋体" w:eastAsia="宋体" w:hAnsi="宋体" w:cs="宋体"/>
                <w:color w:val="000000"/>
                <w:kern w:val="0"/>
                <w:sz w:val="24"/>
                <w:szCs w:val="24"/>
              </w:rPr>
            </w:pPr>
            <w:r w:rsidRPr="00E879DB">
              <w:rPr>
                <w:rFonts w:ascii="宋体" w:eastAsia="宋体" w:hAnsi="宋体" w:cs="宋体"/>
                <w:color w:val="000000"/>
                <w:kern w:val="0"/>
                <w:sz w:val="24"/>
                <w:szCs w:val="24"/>
              </w:rPr>
              <w:t>扬大纪〔2015〕2号</w:t>
            </w:r>
          </w:p>
        </w:tc>
      </w:tr>
      <w:tr w:rsidR="00E879DB" w:rsidRPr="00E879DB" w:rsidTr="00E879DB">
        <w:trPr>
          <w:tblCellSpacing w:w="0" w:type="dxa"/>
        </w:trPr>
        <w:tc>
          <w:tcPr>
            <w:tcW w:w="5000" w:type="pct"/>
            <w:hideMark/>
          </w:tcPr>
          <w:p w:rsidR="00E879DB" w:rsidRPr="00E879DB" w:rsidRDefault="00E879DB" w:rsidP="00E879DB">
            <w:pPr>
              <w:widowControl/>
              <w:jc w:val="left"/>
              <w:rPr>
                <w:rFonts w:ascii="宋体" w:eastAsia="宋体" w:hAnsi="宋体" w:cs="宋体"/>
                <w:color w:val="000000"/>
                <w:kern w:val="0"/>
                <w:sz w:val="24"/>
                <w:szCs w:val="24"/>
              </w:rPr>
            </w:pPr>
            <w:r w:rsidRPr="00E879DB">
              <w:rPr>
                <w:rFonts w:ascii="宋体" w:eastAsia="宋体" w:hAnsi="宋体" w:cs="宋体"/>
                <w:color w:val="000000"/>
                <w:kern w:val="0"/>
                <w:sz w:val="24"/>
                <w:szCs w:val="24"/>
              </w:rPr>
              <w:pict>
                <v:rect id="_x0000_i1025" style="width:415.3pt;height:3pt" o:hrstd="t" o:hrnoshade="t" o:hr="t" fillcolor="red" stroked="f"/>
              </w:pict>
            </w:r>
          </w:p>
        </w:tc>
      </w:tr>
      <w:tr w:rsidR="00E879DB" w:rsidRPr="00E879DB" w:rsidTr="00E879DB">
        <w:trPr>
          <w:tblCellSpacing w:w="0" w:type="dxa"/>
        </w:trPr>
        <w:tc>
          <w:tcPr>
            <w:tcW w:w="5000" w:type="pct"/>
            <w:hideMark/>
          </w:tcPr>
          <w:p w:rsidR="00E879DB" w:rsidRPr="00E879DB" w:rsidRDefault="00E879DB" w:rsidP="007641F5">
            <w:pPr>
              <w:widowControl/>
              <w:spacing w:after="240" w:line="400" w:lineRule="exact"/>
              <w:jc w:val="center"/>
              <w:rPr>
                <w:rFonts w:ascii="宋体" w:eastAsia="宋体" w:hAnsi="宋体" w:cs="宋体"/>
                <w:color w:val="000000"/>
                <w:kern w:val="0"/>
                <w:sz w:val="32"/>
                <w:szCs w:val="32"/>
              </w:rPr>
            </w:pPr>
            <w:r w:rsidRPr="00E879DB">
              <w:rPr>
                <w:rFonts w:ascii="黑体" w:eastAsia="黑体" w:hAnsi="宋体" w:cs="宋体"/>
                <w:color w:val="000000"/>
                <w:kern w:val="0"/>
                <w:sz w:val="32"/>
                <w:szCs w:val="32"/>
              </w:rPr>
              <w:t>关于转发《省纪委办公厅关于中秋国庆期间组织开展加强作风建设、坚决纠正</w:t>
            </w:r>
            <w:r w:rsidRPr="00E879DB">
              <w:rPr>
                <w:rFonts w:ascii="黑体" w:eastAsia="黑体" w:hAnsi="宋体" w:cs="宋体"/>
                <w:color w:val="000000"/>
                <w:kern w:val="0"/>
                <w:sz w:val="32"/>
                <w:szCs w:val="32"/>
              </w:rPr>
              <w:t>“</w:t>
            </w:r>
            <w:r w:rsidRPr="00E879DB">
              <w:rPr>
                <w:rFonts w:ascii="黑体" w:eastAsia="黑体" w:hAnsi="宋体" w:cs="宋体"/>
                <w:color w:val="000000"/>
                <w:kern w:val="0"/>
                <w:sz w:val="32"/>
                <w:szCs w:val="32"/>
              </w:rPr>
              <w:t>四风</w:t>
            </w:r>
            <w:r w:rsidRPr="00E879DB">
              <w:rPr>
                <w:rFonts w:ascii="黑体" w:eastAsia="黑体" w:hAnsi="宋体" w:cs="宋体"/>
                <w:color w:val="000000"/>
                <w:kern w:val="0"/>
                <w:sz w:val="32"/>
                <w:szCs w:val="32"/>
              </w:rPr>
              <w:t>”</w:t>
            </w:r>
            <w:r w:rsidRPr="00E879DB">
              <w:rPr>
                <w:rFonts w:ascii="黑体" w:eastAsia="黑体" w:hAnsi="宋体" w:cs="宋体"/>
                <w:color w:val="000000"/>
                <w:kern w:val="0"/>
                <w:sz w:val="32"/>
                <w:szCs w:val="32"/>
              </w:rPr>
              <w:t>专项督查的通知》的通知</w:t>
            </w:r>
          </w:p>
        </w:tc>
      </w:tr>
      <w:tr w:rsidR="00E879DB" w:rsidRPr="00E879DB" w:rsidTr="00E879DB">
        <w:trPr>
          <w:tblCellSpacing w:w="0" w:type="dxa"/>
        </w:trPr>
        <w:tc>
          <w:tcPr>
            <w:tcW w:w="5000" w:type="pct"/>
            <w:hideMark/>
          </w:tcPr>
          <w:p w:rsidR="00E879DB" w:rsidRPr="00E879DB" w:rsidRDefault="00E879DB" w:rsidP="00E879DB">
            <w:pPr>
              <w:widowControl/>
              <w:spacing w:after="240" w:line="400" w:lineRule="exact"/>
              <w:jc w:val="left"/>
              <w:rPr>
                <w:rFonts w:ascii="宋体" w:eastAsia="宋体" w:hAnsi="宋体" w:cs="宋体"/>
                <w:color w:val="000000"/>
                <w:kern w:val="0"/>
                <w:sz w:val="24"/>
                <w:szCs w:val="24"/>
              </w:rPr>
            </w:pPr>
            <w:r w:rsidRPr="00E879DB">
              <w:rPr>
                <w:rFonts w:ascii="宋体" w:eastAsia="宋体" w:hAnsi="宋体" w:cs="宋体"/>
                <w:color w:val="000000"/>
                <w:kern w:val="0"/>
                <w:sz w:val="24"/>
                <w:szCs w:val="24"/>
              </w:rPr>
              <w:t>各学院党委、行政，校党政各部门、各直属单位：</w:t>
            </w:r>
            <w:r w:rsidRPr="00E879DB">
              <w:rPr>
                <w:rFonts w:ascii="宋体" w:eastAsia="宋体" w:hAnsi="宋体" w:cs="宋体"/>
                <w:color w:val="000000"/>
                <w:kern w:val="0"/>
                <w:sz w:val="24"/>
                <w:szCs w:val="24"/>
              </w:rPr>
              <w:br/>
              <w:t xml:space="preserve">　　最近，省纪委办公厅下发了《关于中秋国庆期间组织开展加强作风建设、坚决纠正“四风”专项督查的通知》(苏纪办〔2015〕52号)。省教育纪工委下发了《关于转发省纪委关于中秋国庆期间组织开展加强作风建设、坚决纠正“四风”专项督查的通知》（苏教纪工〔2015〕11号），就贯彻执行《通知》精神提出了明确要求。现将有关文件转发给你们，并结合上级要求提出如下贯彻意见：</w:t>
            </w:r>
            <w:r w:rsidRPr="00E879DB">
              <w:rPr>
                <w:rFonts w:ascii="宋体" w:eastAsia="宋体" w:hAnsi="宋体" w:cs="宋体"/>
                <w:color w:val="000000"/>
                <w:kern w:val="0"/>
                <w:sz w:val="24"/>
                <w:szCs w:val="24"/>
              </w:rPr>
              <w:br/>
              <w:t xml:space="preserve">　　1.加强学习教育。各院级党组织要自觉担负起党风廉政建设的主体责任，毫不放松抓好作风建设，持之以恒纠正“四风”。对《通知》精神，要认真组织学习，领会精神实质，统一思想认识，确保文件精神传达到每一位干部职工，做到人人皆知。要针对节日期间可能出现的问题进行重点防范，加强廉洁自律教育，早打招呼、早提醒，引导教职员工和党员干部牢固树立规矩意识，严格明确纪律“红线”，坚决防止“四风”反弹。 </w:t>
            </w:r>
            <w:r w:rsidRPr="00E879DB">
              <w:rPr>
                <w:rFonts w:ascii="宋体" w:eastAsia="宋体" w:hAnsi="宋体" w:cs="宋体"/>
                <w:color w:val="000000"/>
                <w:kern w:val="0"/>
                <w:sz w:val="24"/>
                <w:szCs w:val="24"/>
              </w:rPr>
              <w:br/>
              <w:t xml:space="preserve">　　2.严格贯彻执行。各单位、各部门和领导干部要严格执行《通知》的规定要求，严禁各种违规违纪行为，坚决做到执行规定不打折、不变通、不走样。严明纪律要求，做到令行禁止。坚决抵制各种不良风气，有效防止“节日病”的发生。</w:t>
            </w:r>
            <w:r w:rsidRPr="00E879DB">
              <w:rPr>
                <w:rFonts w:ascii="宋体" w:eastAsia="宋体" w:hAnsi="宋体" w:cs="宋体"/>
                <w:color w:val="000000"/>
                <w:kern w:val="0"/>
                <w:sz w:val="24"/>
                <w:szCs w:val="24"/>
              </w:rPr>
              <w:br/>
              <w:t xml:space="preserve">　　3.强化监督检查。各单位、各部门要认真落实党风廉政建设责任制，要把中秋国庆期间贯彻中央八项规定精神、纠正“四风”问题作为一项重要的政治任务，加强组织领导，明确工作要求，强化责任落实，注重自查自纠。校纪委、监察处将对中秋国庆期间作风建设情况进行监督检查，及时发现问题，坚决予以纠正。对违反规定、顶风违纪的，将严肃查处，严格责任追究。</w:t>
            </w:r>
          </w:p>
          <w:p w:rsidR="00E879DB" w:rsidRPr="007641F5" w:rsidRDefault="00E879DB" w:rsidP="00E879DB">
            <w:pPr>
              <w:widowControl/>
              <w:spacing w:line="400" w:lineRule="exact"/>
              <w:jc w:val="center"/>
              <w:rPr>
                <w:rFonts w:ascii="宋体" w:eastAsia="宋体" w:hAnsi="宋体" w:cs="宋体" w:hint="eastAsia"/>
                <w:color w:val="000000"/>
                <w:kern w:val="0"/>
                <w:sz w:val="24"/>
                <w:szCs w:val="24"/>
              </w:rPr>
            </w:pPr>
            <w:r w:rsidRPr="00E879DB">
              <w:rPr>
                <w:rFonts w:ascii="宋体" w:eastAsia="宋体" w:hAnsi="宋体" w:cs="宋体"/>
                <w:color w:val="000000"/>
                <w:kern w:val="0"/>
                <w:sz w:val="24"/>
                <w:szCs w:val="24"/>
              </w:rPr>
              <w:br/>
              <w:t>中共扬州大学纪律检查委员会</w:t>
            </w:r>
            <w:r w:rsidRPr="00E879DB">
              <w:rPr>
                <w:rFonts w:ascii="宋体" w:eastAsia="宋体" w:hAnsi="宋体" w:cs="宋体"/>
                <w:color w:val="000000"/>
                <w:kern w:val="0"/>
                <w:sz w:val="24"/>
                <w:szCs w:val="24"/>
              </w:rPr>
              <w:br/>
              <w:t>扬 州 大 学 监 察 处</w:t>
            </w:r>
            <w:r w:rsidRPr="00E879DB">
              <w:rPr>
                <w:rFonts w:ascii="宋体" w:eastAsia="宋体" w:hAnsi="宋体" w:cs="宋体"/>
                <w:color w:val="000000"/>
                <w:kern w:val="0"/>
                <w:sz w:val="24"/>
                <w:szCs w:val="24"/>
              </w:rPr>
              <w:br/>
              <w:t>2015年9月24日</w:t>
            </w:r>
          </w:p>
          <w:p w:rsidR="00E879DB" w:rsidRPr="00E879DB" w:rsidRDefault="00E879DB" w:rsidP="00E879DB">
            <w:pPr>
              <w:widowControl/>
              <w:spacing w:line="400" w:lineRule="exact"/>
              <w:jc w:val="center"/>
              <w:rPr>
                <w:rFonts w:ascii="宋体" w:eastAsia="宋体" w:hAnsi="宋体" w:cs="宋体"/>
                <w:color w:val="000000"/>
                <w:kern w:val="0"/>
                <w:sz w:val="24"/>
                <w:szCs w:val="24"/>
              </w:rPr>
            </w:pPr>
          </w:p>
          <w:p w:rsidR="00E879DB" w:rsidRPr="00E879DB" w:rsidRDefault="00E879DB" w:rsidP="007641F5">
            <w:pPr>
              <w:widowControl/>
              <w:spacing w:after="240" w:line="400" w:lineRule="exact"/>
              <w:jc w:val="center"/>
              <w:rPr>
                <w:rFonts w:ascii="宋体" w:eastAsia="宋体" w:hAnsi="宋体" w:cs="宋体"/>
                <w:color w:val="000000"/>
                <w:kern w:val="0"/>
                <w:sz w:val="24"/>
                <w:szCs w:val="24"/>
              </w:rPr>
            </w:pPr>
            <w:r w:rsidRPr="00E879DB">
              <w:rPr>
                <w:rFonts w:ascii="宋体" w:eastAsia="宋体" w:hAnsi="宋体" w:cs="宋体"/>
                <w:b/>
                <w:bCs/>
                <w:color w:val="000000"/>
                <w:kern w:val="0"/>
                <w:sz w:val="36"/>
                <w:szCs w:val="36"/>
              </w:rPr>
              <w:lastRenderedPageBreak/>
              <w:t>省纪委办公厅关于中秋国庆期间组织开展加强作风建设、坚决纠正“四风”专项督查的通知</w:t>
            </w:r>
            <w:r w:rsidRPr="00E879DB">
              <w:rPr>
                <w:rFonts w:ascii="宋体" w:eastAsia="宋体" w:hAnsi="宋体" w:cs="宋体"/>
                <w:color w:val="000000"/>
                <w:kern w:val="0"/>
                <w:sz w:val="24"/>
                <w:szCs w:val="24"/>
              </w:rPr>
              <w:br/>
            </w:r>
            <w:r w:rsidRPr="00E879DB">
              <w:rPr>
                <w:rFonts w:ascii="宋体" w:eastAsia="宋体" w:hAnsi="宋体" w:cs="宋体"/>
                <w:color w:val="000000"/>
                <w:kern w:val="0"/>
                <w:sz w:val="27"/>
                <w:szCs w:val="27"/>
              </w:rPr>
              <w:t>苏纪办〔2015〕52号</w:t>
            </w:r>
          </w:p>
          <w:p w:rsidR="00E879DB" w:rsidRDefault="00E879DB" w:rsidP="00E879DB">
            <w:pPr>
              <w:widowControl/>
              <w:spacing w:after="240" w:line="400" w:lineRule="exact"/>
              <w:jc w:val="left"/>
              <w:rPr>
                <w:rFonts w:ascii="宋体" w:eastAsia="宋体" w:hAnsi="宋体" w:cs="宋体" w:hint="eastAsia"/>
                <w:color w:val="000000"/>
                <w:kern w:val="0"/>
                <w:sz w:val="24"/>
                <w:szCs w:val="24"/>
              </w:rPr>
            </w:pPr>
            <w:r w:rsidRPr="00E879DB">
              <w:rPr>
                <w:rFonts w:ascii="宋体" w:eastAsia="宋体" w:hAnsi="宋体" w:cs="宋体"/>
                <w:color w:val="000000"/>
                <w:kern w:val="0"/>
                <w:sz w:val="24"/>
                <w:szCs w:val="24"/>
              </w:rPr>
              <w:br/>
            </w:r>
            <w:r w:rsidRPr="00E879DB">
              <w:rPr>
                <w:rFonts w:ascii="宋体" w:eastAsia="宋体" w:hAnsi="宋体" w:cs="宋体"/>
                <w:color w:val="2F2F2F"/>
                <w:kern w:val="0"/>
                <w:sz w:val="27"/>
                <w:szCs w:val="27"/>
              </w:rPr>
              <w:t>各市纪委、监察局，省各委办厅局纪检组(纪委)、监察室，省各直属单位纪委、监察室，省纪委各派驻纪检组，省监察厅各派驻监察室，省级机关纪工委，省教育纪工委：</w:t>
            </w:r>
            <w:r w:rsidRPr="00E879DB">
              <w:rPr>
                <w:rFonts w:ascii="宋体" w:eastAsia="宋体" w:hAnsi="宋体" w:cs="宋体"/>
                <w:color w:val="000000"/>
                <w:kern w:val="0"/>
                <w:sz w:val="24"/>
                <w:szCs w:val="24"/>
              </w:rPr>
              <w:br/>
            </w:r>
            <w:r w:rsidRPr="00E879DB">
              <w:rPr>
                <w:rFonts w:ascii="宋体" w:eastAsia="宋体" w:hAnsi="宋体" w:cs="宋体"/>
                <w:color w:val="2F2F2F"/>
                <w:kern w:val="0"/>
                <w:sz w:val="27"/>
                <w:szCs w:val="27"/>
              </w:rPr>
              <w:t xml:space="preserve">　　为深入贯彻中央八项规定精神，以踏石留印、抓铁有痕的毅力，狠抓作风建设，坚决纠正“四风”问题，各地各部门要在中秋国庆节期间，组织开展作风建设情况专项督查。现将有关事项通知如下：</w:t>
            </w:r>
            <w:r w:rsidRPr="00E879DB">
              <w:rPr>
                <w:rFonts w:ascii="宋体" w:eastAsia="宋体" w:hAnsi="宋体" w:cs="宋体"/>
                <w:color w:val="000000"/>
                <w:kern w:val="0"/>
                <w:sz w:val="24"/>
                <w:szCs w:val="24"/>
              </w:rPr>
              <w:br/>
            </w:r>
            <w:r w:rsidRPr="00E879DB">
              <w:rPr>
                <w:rFonts w:ascii="宋体" w:eastAsia="宋体" w:hAnsi="宋体" w:cs="宋体"/>
                <w:color w:val="2F2F2F"/>
                <w:kern w:val="0"/>
                <w:sz w:val="27"/>
                <w:szCs w:val="27"/>
              </w:rPr>
              <w:t xml:space="preserve">　　</w:t>
            </w:r>
            <w:r w:rsidRPr="00E879DB">
              <w:rPr>
                <w:rFonts w:ascii="宋体" w:eastAsia="宋体" w:hAnsi="宋体" w:cs="宋体"/>
                <w:b/>
                <w:bCs/>
                <w:color w:val="2F2F2F"/>
                <w:kern w:val="0"/>
                <w:sz w:val="27"/>
                <w:szCs w:val="27"/>
              </w:rPr>
              <w:t>一、切实加强组织领导</w:t>
            </w:r>
            <w:r w:rsidRPr="00E879DB">
              <w:rPr>
                <w:rFonts w:ascii="宋体" w:eastAsia="宋体" w:hAnsi="宋体" w:cs="宋体"/>
                <w:color w:val="000000"/>
                <w:kern w:val="0"/>
                <w:sz w:val="24"/>
                <w:szCs w:val="24"/>
              </w:rPr>
              <w:br/>
            </w:r>
            <w:r w:rsidRPr="00E879DB">
              <w:rPr>
                <w:rFonts w:ascii="宋体" w:eastAsia="宋体" w:hAnsi="宋体" w:cs="宋体"/>
                <w:color w:val="2F2F2F"/>
                <w:kern w:val="0"/>
                <w:sz w:val="27"/>
                <w:szCs w:val="27"/>
              </w:rPr>
              <w:t xml:space="preserve">　　最近，王岐山同志强调要盯住中秋、国庆两个节点，对违反中央八项规定精神问题，扭住不放、严格执纪，做到件件有着落。各地各部门要认真学习领会王岐山同志的讲话精神，把中秋国庆期间贯彻中央八项规定精神、纠正“四风”问题作为一项政治任务，加强组织领导，紧密结合实际，制定工作方案，明确任务要求，强化责任落实，认真部署动员，早打招呼，早提醒，释放越往后执纪越严的信号，切实把纪律和规矩立起来、严起来。要集中时间精力，查处和通报曝光一批违反八项规定精神的典型问题，保持强有力的工作态势，坚决防止“四风”反弹。</w:t>
            </w:r>
            <w:r w:rsidRPr="00E879DB">
              <w:rPr>
                <w:rFonts w:ascii="宋体" w:eastAsia="宋体" w:hAnsi="宋体" w:cs="宋体"/>
                <w:color w:val="000000"/>
                <w:kern w:val="0"/>
                <w:sz w:val="24"/>
                <w:szCs w:val="24"/>
              </w:rPr>
              <w:br/>
            </w:r>
            <w:r w:rsidRPr="00E879DB">
              <w:rPr>
                <w:rFonts w:ascii="宋体" w:eastAsia="宋体" w:hAnsi="宋体" w:cs="宋体"/>
                <w:color w:val="2F2F2F"/>
                <w:kern w:val="0"/>
                <w:sz w:val="27"/>
                <w:szCs w:val="27"/>
              </w:rPr>
              <w:t xml:space="preserve">　　</w:t>
            </w:r>
            <w:r w:rsidRPr="00E879DB">
              <w:rPr>
                <w:rFonts w:ascii="宋体" w:eastAsia="宋体" w:hAnsi="宋体" w:cs="宋体"/>
                <w:b/>
                <w:bCs/>
                <w:color w:val="2F2F2F"/>
                <w:kern w:val="0"/>
                <w:sz w:val="27"/>
                <w:szCs w:val="27"/>
              </w:rPr>
              <w:t>二、严格监督执纪问责</w:t>
            </w:r>
            <w:r w:rsidRPr="00E879DB">
              <w:rPr>
                <w:rFonts w:ascii="宋体" w:eastAsia="宋体" w:hAnsi="宋体" w:cs="宋体"/>
                <w:color w:val="000000"/>
                <w:kern w:val="0"/>
                <w:sz w:val="24"/>
                <w:szCs w:val="24"/>
              </w:rPr>
              <w:br/>
            </w:r>
            <w:r w:rsidRPr="00E879DB">
              <w:rPr>
                <w:rFonts w:ascii="宋体" w:eastAsia="宋体" w:hAnsi="宋体" w:cs="宋体"/>
                <w:color w:val="2F2F2F"/>
                <w:kern w:val="0"/>
                <w:sz w:val="27"/>
                <w:szCs w:val="27"/>
              </w:rPr>
              <w:t xml:space="preserve">　　各级纪检监察机关要按照统一部署、上下联动、分级负责和督查面不少于20%的要求，对所属单位纠正“四风”情况进行督查，认真督办群众身边的“四风”和腐败问题线索。对中秋国庆期间公款送月饼节礼、公款旅游、违规公款吃喝、违规发放奖金津贴和福利、违规使用公车、违规出入私人会所、公款高消费娱乐等顶风违纪行为，发现一起、查处一起，抓早抓小、动辄则咎，快查速结。要坚持“一案双查”，对问题严重的地方、部门和单位，要追究党委主体责任和纪委监督责任。省纪委将对各地各部门监督执纪问责情况进行抽查。</w:t>
            </w:r>
            <w:r w:rsidRPr="00E879DB">
              <w:rPr>
                <w:rFonts w:ascii="宋体" w:eastAsia="宋体" w:hAnsi="宋体" w:cs="宋体"/>
                <w:color w:val="000000"/>
                <w:kern w:val="0"/>
                <w:sz w:val="24"/>
                <w:szCs w:val="24"/>
              </w:rPr>
              <w:br/>
            </w:r>
            <w:r w:rsidRPr="00E879DB">
              <w:rPr>
                <w:rFonts w:ascii="宋体" w:eastAsia="宋体" w:hAnsi="宋体" w:cs="宋体"/>
                <w:color w:val="2F2F2F"/>
                <w:kern w:val="0"/>
                <w:sz w:val="27"/>
                <w:szCs w:val="27"/>
              </w:rPr>
              <w:t xml:space="preserve">　　</w:t>
            </w:r>
            <w:r w:rsidRPr="00E879DB">
              <w:rPr>
                <w:rFonts w:ascii="宋体" w:eastAsia="宋体" w:hAnsi="宋体" w:cs="宋体"/>
                <w:b/>
                <w:bCs/>
                <w:color w:val="2F2F2F"/>
                <w:kern w:val="0"/>
                <w:sz w:val="27"/>
                <w:szCs w:val="27"/>
              </w:rPr>
              <w:t>三、创新监督检查方法</w:t>
            </w:r>
            <w:r w:rsidRPr="00E879DB">
              <w:rPr>
                <w:rFonts w:ascii="宋体" w:eastAsia="宋体" w:hAnsi="宋体" w:cs="宋体"/>
                <w:color w:val="000000"/>
                <w:kern w:val="0"/>
                <w:sz w:val="24"/>
                <w:szCs w:val="24"/>
              </w:rPr>
              <w:br/>
            </w:r>
            <w:r w:rsidRPr="00E879DB">
              <w:rPr>
                <w:rFonts w:ascii="宋体" w:eastAsia="宋体" w:hAnsi="宋体" w:cs="宋体"/>
                <w:color w:val="2F2F2F"/>
                <w:kern w:val="0"/>
                <w:sz w:val="27"/>
                <w:szCs w:val="27"/>
              </w:rPr>
              <w:t xml:space="preserve">　　各地各部门要认真落实省委《关于加强党员干部作风建设监督检查的办法》要求，畅通信访举报渠道，公开举报电话、邮箱、微信，充分发挥群众监督和媒体监督的作用。要加大明察暗访力度，认真排查通过电商、快递等隐蔽渠道收送礼品、礼金、礼券及商业预付卡等行为。要对党政机关、事业单位、院校、国有企业的财务与经费使用情况进行抽</w:t>
            </w:r>
            <w:r w:rsidRPr="00E879DB">
              <w:rPr>
                <w:rFonts w:ascii="宋体" w:eastAsia="宋体" w:hAnsi="宋体" w:cs="宋体"/>
                <w:color w:val="2F2F2F"/>
                <w:kern w:val="0"/>
                <w:sz w:val="27"/>
                <w:szCs w:val="27"/>
              </w:rPr>
              <w:lastRenderedPageBreak/>
              <w:t>查。要采取市、县(市、区)、街道(乡镇)联动，分工配合，交叉互查的方式，对重点部位进行暗访检查。财政、审计、商务、机关事务管理等职能部门要从自身职责出发，组织对相关领域的督查。省级机关纪工委、省教育纪工委、省国资委纪委，要分别对省级机关、省属高校、省属企业进行督查。</w:t>
            </w:r>
            <w:r w:rsidRPr="00E879DB">
              <w:rPr>
                <w:rFonts w:ascii="宋体" w:eastAsia="宋体" w:hAnsi="宋体" w:cs="宋体"/>
                <w:color w:val="000000"/>
                <w:kern w:val="0"/>
                <w:sz w:val="24"/>
                <w:szCs w:val="24"/>
              </w:rPr>
              <w:br/>
            </w:r>
            <w:r w:rsidRPr="00E879DB">
              <w:rPr>
                <w:rFonts w:ascii="宋体" w:eastAsia="宋体" w:hAnsi="宋体" w:cs="宋体"/>
                <w:color w:val="2F2F2F"/>
                <w:kern w:val="0"/>
                <w:sz w:val="27"/>
                <w:szCs w:val="27"/>
              </w:rPr>
              <w:t xml:space="preserve">　　按照在坚持中深化，在深化中坚持的要求，各级纪检监察机关要认真梳理中央八项规定实施以来，本地、本部门和本单位纠正“四风”的工作情况，总结新经验、分析新情况、研究新问题、提出新对策。对至今查处违反八项规定精神问题仍为零报告、零处分、零通报的单位，上级纪检监察机关要上门检查督导。要加强对隐形“四风”问题的调查研究，提出针对性的对策措施，坚决铲除“四风”反弹的土壤。</w:t>
            </w:r>
            <w:r w:rsidRPr="00E879DB">
              <w:rPr>
                <w:rFonts w:ascii="宋体" w:eastAsia="宋体" w:hAnsi="宋体" w:cs="宋体"/>
                <w:color w:val="000000"/>
                <w:kern w:val="0"/>
                <w:sz w:val="24"/>
                <w:szCs w:val="24"/>
              </w:rPr>
              <w:br/>
            </w:r>
            <w:r w:rsidRPr="00E879DB">
              <w:rPr>
                <w:rFonts w:ascii="宋体" w:eastAsia="宋体" w:hAnsi="宋体" w:cs="宋体"/>
                <w:color w:val="2F2F2F"/>
                <w:kern w:val="0"/>
                <w:sz w:val="27"/>
                <w:szCs w:val="27"/>
              </w:rPr>
              <w:t xml:space="preserve">　　10月10日前，各市纪委、各省直单位纪检组(纪委)务必将督查情况和汇总后的统计表(见附件，表式请在“清风扬帆网”(www.jssjw.gov.cn)“通知公告”栏下载)报送省纪委党风政风监督室。省属高校、省属国有企业将督查情况和统计表分别报送省教育纪工委和省国资委纪委汇总。各市纪委通过传真提交督查情况报告和统计表纸质稿，通过内网邮箱提交电子稿。各省直单位将督查情况报告和统计表纸质与电子稿(光盘)径送省纪委党风政风监督室(西康路52号)。</w:t>
            </w:r>
            <w:r w:rsidRPr="00E879DB">
              <w:rPr>
                <w:rFonts w:ascii="宋体" w:eastAsia="宋体" w:hAnsi="宋体" w:cs="宋体"/>
                <w:color w:val="000000"/>
                <w:kern w:val="0"/>
                <w:sz w:val="24"/>
                <w:szCs w:val="24"/>
              </w:rPr>
              <w:br/>
            </w:r>
            <w:r w:rsidRPr="00E879DB">
              <w:rPr>
                <w:rFonts w:ascii="宋体" w:eastAsia="宋体" w:hAnsi="宋体" w:cs="宋体"/>
                <w:color w:val="2F2F2F"/>
                <w:kern w:val="0"/>
                <w:sz w:val="27"/>
                <w:szCs w:val="27"/>
              </w:rPr>
              <w:t xml:space="preserve">　　联系电话：025-83720997 83721735（传真）</w:t>
            </w:r>
            <w:r w:rsidRPr="00E879DB">
              <w:rPr>
                <w:rFonts w:ascii="宋体" w:eastAsia="宋体" w:hAnsi="宋体" w:cs="宋体"/>
                <w:color w:val="000000"/>
                <w:kern w:val="0"/>
                <w:sz w:val="24"/>
                <w:szCs w:val="24"/>
              </w:rPr>
              <w:br/>
            </w:r>
          </w:p>
          <w:p w:rsidR="007641F5" w:rsidRDefault="007641F5" w:rsidP="00E879DB">
            <w:pPr>
              <w:widowControl/>
              <w:spacing w:after="240" w:line="400" w:lineRule="exact"/>
              <w:jc w:val="left"/>
              <w:rPr>
                <w:rFonts w:ascii="宋体" w:eastAsia="宋体" w:hAnsi="宋体" w:cs="宋体" w:hint="eastAsia"/>
                <w:color w:val="000000"/>
                <w:kern w:val="0"/>
                <w:sz w:val="24"/>
                <w:szCs w:val="24"/>
              </w:rPr>
            </w:pPr>
          </w:p>
          <w:p w:rsidR="007641F5" w:rsidRPr="00E879DB" w:rsidRDefault="007641F5" w:rsidP="00E879DB">
            <w:pPr>
              <w:widowControl/>
              <w:spacing w:after="240" w:line="400" w:lineRule="exact"/>
              <w:jc w:val="left"/>
              <w:rPr>
                <w:rFonts w:ascii="宋体" w:eastAsia="宋体" w:hAnsi="宋体" w:cs="宋体"/>
                <w:color w:val="000000"/>
                <w:kern w:val="0"/>
                <w:sz w:val="24"/>
                <w:szCs w:val="24"/>
              </w:rPr>
            </w:pPr>
          </w:p>
          <w:p w:rsidR="00E879DB" w:rsidRDefault="00E879DB" w:rsidP="00E879DB">
            <w:pPr>
              <w:widowControl/>
              <w:spacing w:line="400" w:lineRule="exact"/>
              <w:jc w:val="center"/>
              <w:rPr>
                <w:rFonts w:ascii="宋体" w:eastAsia="宋体" w:hAnsi="宋体" w:cs="宋体" w:hint="eastAsia"/>
                <w:color w:val="2F2F2F"/>
                <w:kern w:val="0"/>
                <w:sz w:val="27"/>
                <w:szCs w:val="27"/>
              </w:rPr>
            </w:pPr>
            <w:r w:rsidRPr="00E879DB">
              <w:rPr>
                <w:rFonts w:ascii="宋体" w:eastAsia="宋体" w:hAnsi="宋体" w:cs="宋体"/>
                <w:color w:val="2F2F2F"/>
                <w:kern w:val="0"/>
                <w:sz w:val="27"/>
                <w:szCs w:val="27"/>
              </w:rPr>
              <w:t>中共江苏省纪委办公厅</w:t>
            </w:r>
            <w:r w:rsidRPr="00E879DB">
              <w:rPr>
                <w:rFonts w:ascii="宋体" w:eastAsia="宋体" w:hAnsi="宋体" w:cs="宋体"/>
                <w:color w:val="000000"/>
                <w:kern w:val="0"/>
                <w:sz w:val="24"/>
                <w:szCs w:val="24"/>
              </w:rPr>
              <w:br/>
            </w:r>
            <w:r w:rsidRPr="00E879DB">
              <w:rPr>
                <w:rFonts w:ascii="宋体" w:eastAsia="宋体" w:hAnsi="宋体" w:cs="宋体"/>
                <w:color w:val="2F2F2F"/>
                <w:kern w:val="0"/>
                <w:sz w:val="27"/>
                <w:szCs w:val="27"/>
              </w:rPr>
              <w:t>2015年9月7日</w:t>
            </w:r>
          </w:p>
          <w:p w:rsidR="007641F5" w:rsidRDefault="007641F5" w:rsidP="00E879DB">
            <w:pPr>
              <w:widowControl/>
              <w:spacing w:line="400" w:lineRule="exact"/>
              <w:jc w:val="center"/>
              <w:rPr>
                <w:rFonts w:ascii="宋体" w:eastAsia="宋体" w:hAnsi="宋体" w:cs="宋体" w:hint="eastAsia"/>
                <w:color w:val="2F2F2F"/>
                <w:kern w:val="0"/>
                <w:sz w:val="27"/>
                <w:szCs w:val="27"/>
              </w:rPr>
            </w:pPr>
          </w:p>
          <w:p w:rsidR="007641F5" w:rsidRPr="00E879DB" w:rsidRDefault="007641F5" w:rsidP="00E879DB">
            <w:pPr>
              <w:widowControl/>
              <w:spacing w:line="400" w:lineRule="exact"/>
              <w:jc w:val="center"/>
              <w:rPr>
                <w:rFonts w:ascii="宋体" w:eastAsia="宋体" w:hAnsi="宋体" w:cs="宋体"/>
                <w:color w:val="000000"/>
                <w:kern w:val="0"/>
                <w:sz w:val="24"/>
                <w:szCs w:val="24"/>
              </w:rPr>
            </w:pPr>
          </w:p>
          <w:p w:rsidR="007641F5" w:rsidRDefault="00E879DB" w:rsidP="00E879DB">
            <w:pPr>
              <w:widowControl/>
              <w:spacing w:line="400" w:lineRule="exact"/>
              <w:ind w:left="3645" w:hangingChars="1350" w:hanging="3645"/>
              <w:jc w:val="left"/>
              <w:rPr>
                <w:rFonts w:ascii="宋体" w:eastAsia="宋体" w:hAnsi="宋体" w:cs="宋体" w:hint="eastAsia"/>
                <w:color w:val="000000"/>
                <w:kern w:val="0"/>
                <w:sz w:val="27"/>
                <w:szCs w:val="27"/>
              </w:rPr>
            </w:pPr>
            <w:r w:rsidRPr="00E879DB">
              <w:rPr>
                <w:rFonts w:ascii="宋体" w:eastAsia="宋体" w:hAnsi="宋体" w:cs="宋体"/>
                <w:color w:val="000000"/>
                <w:kern w:val="0"/>
                <w:sz w:val="27"/>
                <w:szCs w:val="27"/>
              </w:rPr>
              <w:t>抄送：省教育纪工委、省教育厅监察室，扬州市纪委、监察局。</w:t>
            </w:r>
          </w:p>
          <w:p w:rsidR="00E879DB" w:rsidRDefault="00E879DB" w:rsidP="007641F5">
            <w:pPr>
              <w:widowControl/>
              <w:spacing w:line="400" w:lineRule="exact"/>
              <w:ind w:left="3240" w:hangingChars="1350" w:hanging="3240"/>
              <w:jc w:val="left"/>
              <w:rPr>
                <w:rFonts w:ascii="宋体" w:eastAsia="宋体" w:hAnsi="宋体" w:cs="宋体" w:hint="eastAsia"/>
                <w:color w:val="000000"/>
                <w:kern w:val="0"/>
                <w:sz w:val="27"/>
                <w:szCs w:val="27"/>
              </w:rPr>
            </w:pPr>
            <w:r w:rsidRPr="00E879DB">
              <w:rPr>
                <w:rFonts w:ascii="宋体" w:eastAsia="宋体" w:hAnsi="宋体" w:cs="宋体"/>
                <w:color w:val="000000"/>
                <w:kern w:val="0"/>
                <w:sz w:val="24"/>
                <w:szCs w:val="24"/>
              </w:rPr>
              <w:br/>
            </w:r>
            <w:r w:rsidRPr="00E879DB">
              <w:rPr>
                <w:rFonts w:ascii="宋体" w:eastAsia="宋体" w:hAnsi="宋体" w:cs="宋体"/>
                <w:color w:val="000000"/>
                <w:kern w:val="0"/>
                <w:sz w:val="27"/>
                <w:szCs w:val="27"/>
              </w:rPr>
              <w:t xml:space="preserve">中共扬州大学纪律检查委员会办公室　　　　　　</w:t>
            </w:r>
          </w:p>
          <w:p w:rsidR="00E879DB" w:rsidRPr="00E879DB" w:rsidRDefault="00E879DB" w:rsidP="00E879DB">
            <w:pPr>
              <w:widowControl/>
              <w:spacing w:line="400" w:lineRule="exact"/>
              <w:jc w:val="left"/>
              <w:rPr>
                <w:rFonts w:ascii="宋体" w:eastAsia="宋体" w:hAnsi="宋体" w:cs="宋体"/>
                <w:color w:val="000000"/>
                <w:kern w:val="0"/>
                <w:sz w:val="24"/>
                <w:szCs w:val="24"/>
              </w:rPr>
            </w:pPr>
            <w:r w:rsidRPr="00E879DB">
              <w:rPr>
                <w:rFonts w:ascii="宋体" w:eastAsia="宋体" w:hAnsi="宋体" w:cs="宋体"/>
                <w:color w:val="000000"/>
                <w:kern w:val="0"/>
                <w:sz w:val="27"/>
                <w:szCs w:val="27"/>
              </w:rPr>
              <w:t xml:space="preserve">　</w:t>
            </w:r>
            <w:r>
              <w:rPr>
                <w:rFonts w:ascii="宋体" w:eastAsia="宋体" w:hAnsi="宋体" w:cs="宋体" w:hint="eastAsia"/>
                <w:color w:val="000000"/>
                <w:kern w:val="0"/>
                <w:sz w:val="27"/>
                <w:szCs w:val="27"/>
              </w:rPr>
              <w:t xml:space="preserve">                             </w:t>
            </w:r>
            <w:r w:rsidRPr="00E879DB">
              <w:rPr>
                <w:rFonts w:ascii="宋体" w:eastAsia="宋体" w:hAnsi="宋体" w:cs="宋体"/>
                <w:color w:val="000000"/>
                <w:kern w:val="0"/>
                <w:sz w:val="27"/>
                <w:szCs w:val="27"/>
              </w:rPr>
              <w:t>2015年9月24日印发</w:t>
            </w:r>
          </w:p>
        </w:tc>
      </w:tr>
    </w:tbl>
    <w:p w:rsidR="009355C7" w:rsidRDefault="009355C7" w:rsidP="00E879DB">
      <w:pPr>
        <w:spacing w:line="400" w:lineRule="exact"/>
      </w:pPr>
    </w:p>
    <w:sectPr w:rsidR="009355C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5C7" w:rsidRDefault="009355C7" w:rsidP="00E879DB">
      <w:r>
        <w:separator/>
      </w:r>
    </w:p>
  </w:endnote>
  <w:endnote w:type="continuationSeparator" w:id="1">
    <w:p w:rsidR="009355C7" w:rsidRDefault="009355C7" w:rsidP="00E879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5C7" w:rsidRDefault="009355C7" w:rsidP="00E879DB">
      <w:r>
        <w:separator/>
      </w:r>
    </w:p>
  </w:footnote>
  <w:footnote w:type="continuationSeparator" w:id="1">
    <w:p w:rsidR="009355C7" w:rsidRDefault="009355C7" w:rsidP="00E879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79DB"/>
    <w:rsid w:val="007641F5"/>
    <w:rsid w:val="009355C7"/>
    <w:rsid w:val="00E879D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879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879DB"/>
    <w:rPr>
      <w:sz w:val="18"/>
      <w:szCs w:val="18"/>
    </w:rPr>
  </w:style>
  <w:style w:type="paragraph" w:styleId="a4">
    <w:name w:val="footer"/>
    <w:basedOn w:val="a"/>
    <w:link w:val="Char0"/>
    <w:uiPriority w:val="99"/>
    <w:semiHidden/>
    <w:unhideWhenUsed/>
    <w:rsid w:val="00E879D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879DB"/>
    <w:rPr>
      <w:sz w:val="18"/>
      <w:szCs w:val="18"/>
    </w:rPr>
  </w:style>
  <w:style w:type="paragraph" w:styleId="a5">
    <w:name w:val="Balloon Text"/>
    <w:basedOn w:val="a"/>
    <w:link w:val="Char1"/>
    <w:uiPriority w:val="99"/>
    <w:semiHidden/>
    <w:unhideWhenUsed/>
    <w:rsid w:val="00E879DB"/>
    <w:rPr>
      <w:sz w:val="18"/>
      <w:szCs w:val="18"/>
    </w:rPr>
  </w:style>
  <w:style w:type="character" w:customStyle="1" w:styleId="Char1">
    <w:name w:val="批注框文本 Char"/>
    <w:basedOn w:val="a0"/>
    <w:link w:val="a5"/>
    <w:uiPriority w:val="99"/>
    <w:semiHidden/>
    <w:rsid w:val="00E879DB"/>
    <w:rPr>
      <w:sz w:val="18"/>
      <w:szCs w:val="18"/>
    </w:rPr>
  </w:style>
</w:styles>
</file>

<file path=word/webSettings.xml><?xml version="1.0" encoding="utf-8"?>
<w:webSettings xmlns:r="http://schemas.openxmlformats.org/officeDocument/2006/relationships" xmlns:w="http://schemas.openxmlformats.org/wordprocessingml/2006/main">
  <w:divs>
    <w:div w:id="896429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358</Words>
  <Characters>2044</Characters>
  <Application>Microsoft Office Word</Application>
  <DocSecurity>0</DocSecurity>
  <Lines>17</Lines>
  <Paragraphs>4</Paragraphs>
  <ScaleCrop>false</ScaleCrop>
  <Company>china</Company>
  <LinksUpToDate>false</LinksUpToDate>
  <CharactersWithSpaces>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2015-09-25T02:14:00Z</dcterms:created>
  <dcterms:modified xsi:type="dcterms:W3CDTF">2015-09-25T02:18:00Z</dcterms:modified>
</cp:coreProperties>
</file>